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64846787"/>
    <w:p w14:paraId="1798B41E" w14:textId="31B7B300" w:rsidR="00EC30B7" w:rsidRDefault="00EC30B7" w:rsidP="00EC30B7">
      <w:pPr>
        <w:rPr>
          <w:sz w:val="18"/>
          <w:szCs w:val="18"/>
        </w:rPr>
      </w:pPr>
      <w:r>
        <w:rPr>
          <w:noProof/>
          <w:sz w:val="18"/>
          <w:szCs w:val="18"/>
          <w:lang w:val="es-CL"/>
        </w:rPr>
        <mc:AlternateContent>
          <mc:Choice Requires="wps">
            <w:drawing>
              <wp:anchor distT="0" distB="0" distL="114300" distR="114300" simplePos="0" relativeHeight="251662336" behindDoc="0" locked="0" layoutInCell="1" allowOverlap="1" wp14:anchorId="58429EFD" wp14:editId="7EED9D70">
                <wp:simplePos x="0" y="0"/>
                <wp:positionH relativeFrom="margin">
                  <wp:posOffset>539115</wp:posOffset>
                </wp:positionH>
                <wp:positionV relativeFrom="paragraph">
                  <wp:posOffset>1880235</wp:posOffset>
                </wp:positionV>
                <wp:extent cx="4768850" cy="4829175"/>
                <wp:effectExtent l="0" t="0" r="0" b="9525"/>
                <wp:wrapNone/>
                <wp:docPr id="10303615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4829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054B6C" w14:textId="77777777" w:rsidR="00EC30B7" w:rsidRPr="001367A7" w:rsidRDefault="00EC30B7" w:rsidP="00EC30B7">
                            <w:pPr>
                              <w:jc w:val="center"/>
                              <w:rPr>
                                <w:rFonts w:cstheme="minorHAnsi"/>
                                <w:sz w:val="44"/>
                                <w:szCs w:val="24"/>
                              </w:rPr>
                            </w:pPr>
                            <w:r>
                              <w:rPr>
                                <w:rFonts w:cs="gobCL-Bold"/>
                                <w:b/>
                                <w:bCs/>
                                <w:color w:val="173277"/>
                                <w:sz w:val="48"/>
                                <w:szCs w:val="48"/>
                              </w:rPr>
                              <w:t>Reglamento Interno de Orden, Higiene y S</w:t>
                            </w:r>
                            <w:r w:rsidRPr="00AB77F4">
                              <w:rPr>
                                <w:rFonts w:cs="gobCL-Bold"/>
                                <w:b/>
                                <w:bCs/>
                                <w:color w:val="173277"/>
                                <w:sz w:val="48"/>
                                <w:szCs w:val="48"/>
                              </w:rPr>
                              <w:t>eguridad</w:t>
                            </w:r>
                          </w:p>
                          <w:p w14:paraId="5F2B44DA" w14:textId="77777777" w:rsidR="00EC30B7" w:rsidRDefault="00EC30B7" w:rsidP="00EC30B7">
                            <w:pPr>
                              <w:pStyle w:val="Ttulo"/>
                              <w:jc w:val="center"/>
                              <w:rPr>
                                <w:rFonts w:eastAsia="MS Mincho" w:cs="gobCL-Bold"/>
                                <w:b/>
                                <w:bCs/>
                                <w:color w:val="173277"/>
                                <w:spacing w:val="0"/>
                                <w:kern w:val="0"/>
                                <w:sz w:val="48"/>
                                <w:szCs w:val="48"/>
                              </w:rPr>
                            </w:pPr>
                          </w:p>
                          <w:p w14:paraId="19FD439A" w14:textId="77777777" w:rsidR="00EC30B7" w:rsidRPr="007E0693" w:rsidRDefault="00EC30B7" w:rsidP="00EC30B7"/>
                          <w:p w14:paraId="24172DB5" w14:textId="77777777" w:rsidR="00EC30B7" w:rsidRPr="00AB77F4" w:rsidRDefault="00EC30B7" w:rsidP="00EC30B7">
                            <w:pPr>
                              <w:jc w:val="center"/>
                              <w:rPr>
                                <w:rFonts w:eastAsia="Times New Roman" w:cstheme="minorBidi"/>
                                <w:color w:val="173277"/>
                                <w:sz w:val="24"/>
                                <w:szCs w:val="24"/>
                              </w:rPr>
                            </w:pPr>
                            <w:r w:rsidRPr="007E0693">
                              <w:rPr>
                                <w:rFonts w:eastAsia="Times New Roman"/>
                                <w:color w:val="173277"/>
                                <w:sz w:val="24"/>
                                <w:szCs w:val="24"/>
                              </w:rPr>
                              <w:t>Departamento de Prevención de Riesgos Laborales</w:t>
                            </w:r>
                            <w:r>
                              <w:rPr>
                                <w:rFonts w:eastAsia="Times New Roman"/>
                                <w:color w:val="173277"/>
                                <w:sz w:val="24"/>
                                <w:szCs w:val="24"/>
                              </w:rPr>
                              <w:t xml:space="preserve"> Confeccionado de A</w:t>
                            </w:r>
                            <w:r w:rsidRPr="00AB77F4">
                              <w:rPr>
                                <w:rFonts w:eastAsia="Times New Roman"/>
                                <w:color w:val="173277"/>
                                <w:sz w:val="24"/>
                                <w:szCs w:val="24"/>
                              </w:rPr>
                              <w:t>cuerdo a</w:t>
                            </w:r>
                          </w:p>
                          <w:p w14:paraId="28414C87" w14:textId="77777777" w:rsidR="00EC30B7" w:rsidRPr="00AB77F4" w:rsidRDefault="00EC30B7" w:rsidP="00EC30B7">
                            <w:pPr>
                              <w:jc w:val="center"/>
                              <w:rPr>
                                <w:rFonts w:eastAsia="Times New Roman" w:cstheme="minorBidi"/>
                                <w:color w:val="173277"/>
                                <w:sz w:val="24"/>
                                <w:szCs w:val="24"/>
                              </w:rPr>
                            </w:pPr>
                            <w:r>
                              <w:rPr>
                                <w:rFonts w:eastAsia="Times New Roman"/>
                                <w:color w:val="173277"/>
                                <w:sz w:val="24"/>
                                <w:szCs w:val="24"/>
                              </w:rPr>
                              <w:t>Decreto Supremo n.º 40 de la L</w:t>
                            </w:r>
                            <w:r w:rsidRPr="00AB77F4">
                              <w:rPr>
                                <w:rFonts w:eastAsia="Times New Roman"/>
                                <w:color w:val="173277"/>
                                <w:sz w:val="24"/>
                                <w:szCs w:val="24"/>
                              </w:rPr>
                              <w:t>ey 16.744</w:t>
                            </w:r>
                          </w:p>
                          <w:p w14:paraId="6C218D5D" w14:textId="77777777" w:rsidR="00EC30B7" w:rsidRPr="00AB77F4" w:rsidRDefault="00EC30B7" w:rsidP="00EC30B7">
                            <w:pPr>
                              <w:jc w:val="center"/>
                              <w:rPr>
                                <w:rFonts w:eastAsia="Times New Roman" w:cstheme="minorBidi"/>
                                <w:color w:val="173277"/>
                                <w:sz w:val="24"/>
                                <w:szCs w:val="24"/>
                              </w:rPr>
                            </w:pPr>
                            <w:r w:rsidRPr="00AB77F4">
                              <w:rPr>
                                <w:rFonts w:eastAsia="Times New Roman" w:cstheme="minorBidi"/>
                                <w:color w:val="173277"/>
                                <w:sz w:val="24"/>
                                <w:szCs w:val="24"/>
                              </w:rPr>
                              <w:t>CÓDIGO DEL TRABAJO, D.F.L. N 1</w:t>
                            </w:r>
                          </w:p>
                          <w:p w14:paraId="5E391D13" w14:textId="77777777" w:rsidR="00EC30B7" w:rsidRPr="007E0693" w:rsidRDefault="00EC30B7" w:rsidP="00EC30B7">
                            <w:pPr>
                              <w:pStyle w:val="Ttulo"/>
                              <w:jc w:val="center"/>
                              <w:rPr>
                                <w:rFonts w:eastAsia="Times New Roman"/>
                                <w:color w:val="173277"/>
                                <w:sz w:val="24"/>
                                <w:szCs w:val="24"/>
                              </w:rPr>
                            </w:pPr>
                          </w:p>
                          <w:p w14:paraId="501D3825"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Instituto de Seguridad Laboral</w:t>
                            </w:r>
                          </w:p>
                          <w:p w14:paraId="0BFFBFE8"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Subsecretaría de Previsión Social</w:t>
                            </w:r>
                          </w:p>
                          <w:p w14:paraId="6D71E04D" w14:textId="77777777" w:rsidR="00EC30B7"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Ministerio del Trabajo y Previsión Social</w:t>
                            </w:r>
                          </w:p>
                          <w:p w14:paraId="44B6CC94" w14:textId="77777777" w:rsidR="00EC30B7" w:rsidRDefault="00EC30B7" w:rsidP="00EC30B7">
                            <w:pPr>
                              <w:jc w:val="center"/>
                              <w:rPr>
                                <w:rFonts w:eastAsia="Times New Roman" w:cstheme="majorBidi"/>
                                <w:color w:val="173277"/>
                                <w:spacing w:val="5"/>
                                <w:kern w:val="28"/>
                                <w:sz w:val="22"/>
                              </w:rPr>
                            </w:pPr>
                          </w:p>
                          <w:p w14:paraId="33D3251B"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NOMBRE DE LA EMPRESA</w:t>
                            </w:r>
                          </w:p>
                          <w:p w14:paraId="46434065"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RUT DE LA EMPRESA</w:t>
                            </w:r>
                          </w:p>
                          <w:p w14:paraId="1C50F9A2" w14:textId="43712F6E" w:rsidR="00EC30B7" w:rsidRPr="00EC30B7" w:rsidRDefault="00EC30B7" w:rsidP="00EC30B7">
                            <w:pPr>
                              <w:textDirection w:val="btLr"/>
                              <w:rPr>
                                <w:rFonts w:eastAsia="Times New Roman"/>
                                <w:b/>
                                <w:color w:val="173277"/>
                                <w:sz w:val="24"/>
                                <w:szCs w:val="24"/>
                              </w:rPr>
                            </w:pPr>
                            <w:r w:rsidRPr="00EC30B7">
                              <w:rPr>
                                <w:rFonts w:eastAsia="Times New Roman" w:cstheme="minorBidi"/>
                                <w:b/>
                                <w:color w:val="173277"/>
                                <w:sz w:val="24"/>
                                <w:szCs w:val="24"/>
                                <w:highlight w:val="yellow"/>
                              </w:rPr>
                              <w:t>INSERTE LA DIRECCIÓN DE LA EMPRESA</w:t>
                            </w:r>
                          </w:p>
                          <w:p w14:paraId="69857578" w14:textId="77777777" w:rsidR="00EC30B7" w:rsidRPr="007E0693" w:rsidRDefault="00EC30B7" w:rsidP="00EC30B7">
                            <w:pPr>
                              <w:jc w:val="center"/>
                              <w:rPr>
                                <w:b/>
                                <w:color w:val="006CB7"/>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429EFD" id="_x0000_t202" coordsize="21600,21600" o:spt="202" path="m,l,21600r21600,l21600,xe">
                <v:stroke joinstyle="miter"/>
                <v:path gradientshapeok="t" o:connecttype="rect"/>
              </v:shapetype>
              <v:shape id="Text Box 3" o:spid="_x0000_s1026" type="#_x0000_t202" style="position:absolute;left:0;text-align:left;margin-left:42.45pt;margin-top:148.05pt;width:375.5pt;height:38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" filled="f" stroked="f">
                <v:textbox>
                  <w:txbxContent>
                    <w:p w14:paraId="4D054B6C" w14:textId="77777777" w:rsidR="00EC30B7" w:rsidRPr="001367A7" w:rsidRDefault="00EC30B7" w:rsidP="00EC30B7">
                      <w:pPr>
                        <w:jc w:val="center"/>
                        <w:rPr>
                          <w:rFonts w:cstheme="minorHAnsi"/>
                          <w:sz w:val="44"/>
                          <w:szCs w:val="24"/>
                        </w:rPr>
                      </w:pPr>
                      <w:r>
                        <w:rPr>
                          <w:rFonts w:cs="gobCL-Bold"/>
                          <w:b/>
                          <w:bCs/>
                          <w:color w:val="173277"/>
                          <w:sz w:val="48"/>
                          <w:szCs w:val="48"/>
                        </w:rPr>
                        <w:t>Reglamento Interno de Orden, Higiene y S</w:t>
                      </w:r>
                      <w:r w:rsidRPr="00AB77F4">
                        <w:rPr>
                          <w:rFonts w:cs="gobCL-Bold"/>
                          <w:b/>
                          <w:bCs/>
                          <w:color w:val="173277"/>
                          <w:sz w:val="48"/>
                          <w:szCs w:val="48"/>
                        </w:rPr>
                        <w:t>eguridad</w:t>
                      </w:r>
                    </w:p>
                    <w:p w14:paraId="5F2B44DA" w14:textId="77777777" w:rsidR="00EC30B7" w:rsidRDefault="00EC30B7" w:rsidP="00EC30B7">
                      <w:pPr>
                        <w:pStyle w:val="Ttulo"/>
                        <w:jc w:val="center"/>
                        <w:rPr>
                          <w:rFonts w:eastAsia="MS Mincho" w:cs="gobCL-Bold"/>
                          <w:b/>
                          <w:bCs/>
                          <w:color w:val="173277"/>
                          <w:spacing w:val="0"/>
                          <w:kern w:val="0"/>
                          <w:sz w:val="48"/>
                          <w:szCs w:val="48"/>
                        </w:rPr>
                      </w:pPr>
                    </w:p>
                    <w:p w14:paraId="19FD439A" w14:textId="77777777" w:rsidR="00EC30B7" w:rsidRPr="007E0693" w:rsidRDefault="00EC30B7" w:rsidP="00EC30B7"/>
                    <w:p w14:paraId="24172DB5" w14:textId="77777777" w:rsidR="00EC30B7" w:rsidRPr="00AB77F4" w:rsidRDefault="00EC30B7" w:rsidP="00EC30B7">
                      <w:pPr>
                        <w:jc w:val="center"/>
                        <w:rPr>
                          <w:rFonts w:eastAsia="Times New Roman" w:cstheme="minorBidi"/>
                          <w:color w:val="173277"/>
                          <w:sz w:val="24"/>
                          <w:szCs w:val="24"/>
                        </w:rPr>
                      </w:pPr>
                      <w:r w:rsidRPr="007E0693">
                        <w:rPr>
                          <w:rFonts w:eastAsia="Times New Roman"/>
                          <w:color w:val="173277"/>
                          <w:sz w:val="24"/>
                          <w:szCs w:val="24"/>
                        </w:rPr>
                        <w:t>Departamento de Prevención de Riesgos Laborales</w:t>
                      </w:r>
                      <w:r>
                        <w:rPr>
                          <w:rFonts w:eastAsia="Times New Roman"/>
                          <w:color w:val="173277"/>
                          <w:sz w:val="24"/>
                          <w:szCs w:val="24"/>
                        </w:rPr>
                        <w:t xml:space="preserve"> Confeccionado de A</w:t>
                      </w:r>
                      <w:r w:rsidRPr="00AB77F4">
                        <w:rPr>
                          <w:rFonts w:eastAsia="Times New Roman"/>
                          <w:color w:val="173277"/>
                          <w:sz w:val="24"/>
                          <w:szCs w:val="24"/>
                        </w:rPr>
                        <w:t>cuerdo a</w:t>
                      </w:r>
                    </w:p>
                    <w:p w14:paraId="28414C87" w14:textId="77777777" w:rsidR="00EC30B7" w:rsidRPr="00AB77F4" w:rsidRDefault="00EC30B7" w:rsidP="00EC30B7">
                      <w:pPr>
                        <w:jc w:val="center"/>
                        <w:rPr>
                          <w:rFonts w:eastAsia="Times New Roman" w:cstheme="minorBidi"/>
                          <w:color w:val="173277"/>
                          <w:sz w:val="24"/>
                          <w:szCs w:val="24"/>
                        </w:rPr>
                      </w:pPr>
                      <w:r>
                        <w:rPr>
                          <w:rFonts w:eastAsia="Times New Roman"/>
                          <w:color w:val="173277"/>
                          <w:sz w:val="24"/>
                          <w:szCs w:val="24"/>
                        </w:rPr>
                        <w:t>Decreto Supremo n.º 40 de la L</w:t>
                      </w:r>
                      <w:r w:rsidRPr="00AB77F4">
                        <w:rPr>
                          <w:rFonts w:eastAsia="Times New Roman"/>
                          <w:color w:val="173277"/>
                          <w:sz w:val="24"/>
                          <w:szCs w:val="24"/>
                        </w:rPr>
                        <w:t>ey 16.744</w:t>
                      </w:r>
                    </w:p>
                    <w:p w14:paraId="6C218D5D" w14:textId="77777777" w:rsidR="00EC30B7" w:rsidRPr="00AB77F4" w:rsidRDefault="00EC30B7" w:rsidP="00EC30B7">
                      <w:pPr>
                        <w:jc w:val="center"/>
                        <w:rPr>
                          <w:rFonts w:eastAsia="Times New Roman" w:cstheme="minorBidi"/>
                          <w:color w:val="173277"/>
                          <w:sz w:val="24"/>
                          <w:szCs w:val="24"/>
                        </w:rPr>
                      </w:pPr>
                      <w:r w:rsidRPr="00AB77F4">
                        <w:rPr>
                          <w:rFonts w:eastAsia="Times New Roman" w:cstheme="minorBidi"/>
                          <w:color w:val="173277"/>
                          <w:sz w:val="24"/>
                          <w:szCs w:val="24"/>
                        </w:rPr>
                        <w:t>CÓDIGO DEL TRABAJO, D.F.L. N 1</w:t>
                      </w:r>
                    </w:p>
                    <w:p w14:paraId="5E391D13" w14:textId="77777777" w:rsidR="00EC30B7" w:rsidRPr="007E0693" w:rsidRDefault="00EC30B7" w:rsidP="00EC30B7">
                      <w:pPr>
                        <w:pStyle w:val="Ttulo"/>
                        <w:jc w:val="center"/>
                        <w:rPr>
                          <w:rFonts w:eastAsia="Times New Roman"/>
                          <w:color w:val="173277"/>
                          <w:sz w:val="24"/>
                          <w:szCs w:val="24"/>
                        </w:rPr>
                      </w:pPr>
                    </w:p>
                    <w:p w14:paraId="501D3825"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Instituto de Seguridad Laboral</w:t>
                      </w:r>
                    </w:p>
                    <w:p w14:paraId="0BFFBFE8" w14:textId="77777777" w:rsidR="00EC30B7" w:rsidRPr="007E0693"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Subsecretaría de Previsión Social</w:t>
                      </w:r>
                    </w:p>
                    <w:p w14:paraId="6D71E04D" w14:textId="77777777" w:rsidR="00EC30B7" w:rsidRDefault="00EC30B7" w:rsidP="00EC30B7">
                      <w:pPr>
                        <w:jc w:val="center"/>
                        <w:rPr>
                          <w:rFonts w:eastAsia="Times New Roman" w:cstheme="majorBidi"/>
                          <w:color w:val="173277"/>
                          <w:spacing w:val="5"/>
                          <w:kern w:val="28"/>
                          <w:sz w:val="22"/>
                        </w:rPr>
                      </w:pPr>
                      <w:r w:rsidRPr="007E0693">
                        <w:rPr>
                          <w:rFonts w:eastAsia="Times New Roman" w:cstheme="majorBidi"/>
                          <w:color w:val="173277"/>
                          <w:spacing w:val="5"/>
                          <w:kern w:val="28"/>
                          <w:sz w:val="22"/>
                        </w:rPr>
                        <w:t>Ministerio del Trabajo y Previsión Social</w:t>
                      </w:r>
                    </w:p>
                    <w:p w14:paraId="44B6CC94" w14:textId="77777777" w:rsidR="00EC30B7" w:rsidRDefault="00EC30B7" w:rsidP="00EC30B7">
                      <w:pPr>
                        <w:jc w:val="center"/>
                        <w:rPr>
                          <w:rFonts w:eastAsia="Times New Roman" w:cstheme="majorBidi"/>
                          <w:color w:val="173277"/>
                          <w:spacing w:val="5"/>
                          <w:kern w:val="28"/>
                          <w:sz w:val="22"/>
                        </w:rPr>
                      </w:pPr>
                    </w:p>
                    <w:p w14:paraId="33D3251B"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NOMBRE DE LA EMPRESA</w:t>
                      </w:r>
                    </w:p>
                    <w:p w14:paraId="46434065" w14:textId="77777777" w:rsidR="00EC30B7" w:rsidRPr="00EC30B7" w:rsidRDefault="00EC30B7" w:rsidP="00EC30B7">
                      <w:pPr>
                        <w:jc w:val="left"/>
                        <w:textDirection w:val="btLr"/>
                        <w:rPr>
                          <w:rFonts w:eastAsia="Times New Roman" w:cstheme="minorBidi"/>
                          <w:b/>
                          <w:color w:val="173277"/>
                          <w:sz w:val="24"/>
                          <w:szCs w:val="24"/>
                          <w:highlight w:val="yellow"/>
                        </w:rPr>
                      </w:pPr>
                      <w:r w:rsidRPr="00EC30B7">
                        <w:rPr>
                          <w:rFonts w:eastAsia="Times New Roman" w:cstheme="minorBidi"/>
                          <w:b/>
                          <w:color w:val="173277"/>
                          <w:sz w:val="24"/>
                          <w:szCs w:val="24"/>
                          <w:highlight w:val="yellow"/>
                        </w:rPr>
                        <w:t>INSERTE EL RUT DE LA EMPRESA</w:t>
                      </w:r>
                    </w:p>
                    <w:p w14:paraId="1C50F9A2" w14:textId="43712F6E" w:rsidR="00EC30B7" w:rsidRPr="00EC30B7" w:rsidRDefault="00EC30B7" w:rsidP="00EC30B7">
                      <w:pPr>
                        <w:textDirection w:val="btLr"/>
                        <w:rPr>
                          <w:rFonts w:eastAsia="Times New Roman"/>
                          <w:b/>
                          <w:color w:val="173277"/>
                          <w:sz w:val="24"/>
                          <w:szCs w:val="24"/>
                        </w:rPr>
                      </w:pPr>
                      <w:r w:rsidRPr="00EC30B7">
                        <w:rPr>
                          <w:rFonts w:eastAsia="Times New Roman" w:cstheme="minorBidi"/>
                          <w:b/>
                          <w:color w:val="173277"/>
                          <w:sz w:val="24"/>
                          <w:szCs w:val="24"/>
                          <w:highlight w:val="yellow"/>
                        </w:rPr>
                        <w:t>INSERTE LA DIRECCIÓN DE LA EMPRESA</w:t>
                      </w:r>
                    </w:p>
                    <w:p w14:paraId="69857578" w14:textId="77777777" w:rsidR="00EC30B7" w:rsidRPr="007E0693" w:rsidRDefault="00EC30B7" w:rsidP="00EC30B7">
                      <w:pPr>
                        <w:jc w:val="center"/>
                        <w:rPr>
                          <w:b/>
                          <w:color w:val="006CB7"/>
                          <w:sz w:val="22"/>
                        </w:rPr>
                      </w:pPr>
                    </w:p>
                  </w:txbxContent>
                </v:textbox>
                <w10:wrap anchorx="margin"/>
              </v:shape>
            </w:pict>
          </mc:Fallback>
        </mc:AlternateContent>
      </w:r>
      <w:r>
        <w:rPr>
          <w:noProof/>
          <w:sz w:val="18"/>
          <w:szCs w:val="18"/>
          <w:lang w:val="es-CL"/>
        </w:rPr>
        <w:drawing>
          <wp:anchor distT="0" distB="0" distL="114300" distR="114300" simplePos="0" relativeHeight="251659264" behindDoc="0" locked="0" layoutInCell="1" allowOverlap="1" wp14:anchorId="66630FAC" wp14:editId="682FA567">
            <wp:simplePos x="0" y="0"/>
            <wp:positionH relativeFrom="margin">
              <wp:posOffset>-1080770</wp:posOffset>
            </wp:positionH>
            <wp:positionV relativeFrom="margin">
              <wp:posOffset>-719455</wp:posOffset>
            </wp:positionV>
            <wp:extent cx="7769860" cy="10055860"/>
            <wp:effectExtent l="0" t="0" r="2540" b="2540"/>
            <wp:wrapSquare wrapText="bothSides"/>
            <wp:docPr id="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a:blip r:embed="rId8"/>
                    <a:stretch>
                      <a:fillRect/>
                    </a:stretch>
                  </pic:blipFill>
                  <pic:spPr>
                    <a:xfrm>
                      <a:off x="0" y="0"/>
                      <a:ext cx="7769860" cy="10055860"/>
                    </a:xfrm>
                    <a:prstGeom prst="rect">
                      <a:avLst/>
                    </a:prstGeom>
                  </pic:spPr>
                </pic:pic>
              </a:graphicData>
            </a:graphic>
          </wp:anchor>
        </w:drawing>
      </w:r>
      <w:r>
        <w:rPr>
          <w:noProof/>
          <w:sz w:val="18"/>
          <w:szCs w:val="18"/>
          <w:lang w:val="es-CL"/>
        </w:rPr>
        <mc:AlternateContent>
          <mc:Choice Requires="wps">
            <w:drawing>
              <wp:anchor distT="0" distB="0" distL="114300" distR="114300" simplePos="0" relativeHeight="251661312" behindDoc="0" locked="0" layoutInCell="1" allowOverlap="1" wp14:anchorId="6F727281" wp14:editId="149FBA20">
                <wp:simplePos x="0" y="0"/>
                <wp:positionH relativeFrom="margin">
                  <wp:posOffset>2070100</wp:posOffset>
                </wp:positionH>
                <wp:positionV relativeFrom="paragraph">
                  <wp:posOffset>8589875</wp:posOffset>
                </wp:positionV>
                <wp:extent cx="1471295" cy="321945"/>
                <wp:effectExtent l="0" t="4445"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3219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F87095" w14:textId="77777777" w:rsidR="00EC30B7" w:rsidRPr="00592BCD" w:rsidRDefault="00EC30B7" w:rsidP="00EC30B7">
                            <w:pPr>
                              <w:jc w:val="center"/>
                              <w:rPr>
                                <w:rFonts w:cs="gobCL-Bold"/>
                                <w:bCs/>
                                <w:color w:val="173277"/>
                                <w:sz w:val="20"/>
                                <w:szCs w:val="20"/>
                              </w:rPr>
                            </w:pPr>
                            <w:r w:rsidRPr="00592BCD">
                              <w:rPr>
                                <w:rFonts w:cs="gobCL-Bold"/>
                                <w:bCs/>
                                <w:color w:val="173277"/>
                                <w:sz w:val="20"/>
                                <w:szCs w:val="20"/>
                              </w:rPr>
                              <w:t>-20</w:t>
                            </w:r>
                            <w:r>
                              <w:rPr>
                                <w:rFonts w:cs="gobCL-Bold"/>
                                <w:bCs/>
                                <w:color w:val="173277"/>
                                <w:sz w:val="20"/>
                                <w:szCs w:val="20"/>
                              </w:rPr>
                              <w:t>24</w:t>
                            </w:r>
                            <w:r w:rsidRPr="00592BCD">
                              <w:rPr>
                                <w:rFonts w:cs="gobCL-Bold"/>
                                <w:bCs/>
                                <w:color w:val="173277"/>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27281" id="Text Box 4" o:spid="_x0000_s1027" type="#_x0000_t202" style="position:absolute;left:0;text-align:left;margin-left:163pt;margin-top:676.35pt;width:115.85pt;height:25.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" filled="f" stroked="f">
                <v:textbox>
                  <w:txbxContent>
                    <w:p w14:paraId="3FF87095" w14:textId="77777777" w:rsidR="00EC30B7" w:rsidRPr="00592BCD" w:rsidRDefault="00EC30B7" w:rsidP="00EC30B7">
                      <w:pPr>
                        <w:jc w:val="center"/>
                        <w:rPr>
                          <w:rFonts w:cs="gobCL-Bold"/>
                          <w:bCs/>
                          <w:color w:val="173277"/>
                          <w:sz w:val="20"/>
                          <w:szCs w:val="20"/>
                        </w:rPr>
                      </w:pPr>
                      <w:r w:rsidRPr="00592BCD">
                        <w:rPr>
                          <w:rFonts w:cs="gobCL-Bold"/>
                          <w:bCs/>
                          <w:color w:val="173277"/>
                          <w:sz w:val="20"/>
                          <w:szCs w:val="20"/>
                        </w:rPr>
                        <w:t>-20</w:t>
                      </w:r>
                      <w:r>
                        <w:rPr>
                          <w:rFonts w:cs="gobCL-Bold"/>
                          <w:bCs/>
                          <w:color w:val="173277"/>
                          <w:sz w:val="20"/>
                          <w:szCs w:val="20"/>
                        </w:rPr>
                        <w:t>24</w:t>
                      </w:r>
                      <w:r w:rsidRPr="00592BCD">
                        <w:rPr>
                          <w:rFonts w:cs="gobCL-Bold"/>
                          <w:bCs/>
                          <w:color w:val="173277"/>
                          <w:sz w:val="20"/>
                          <w:szCs w:val="20"/>
                        </w:rPr>
                        <w:t>-</w:t>
                      </w:r>
                    </w:p>
                  </w:txbxContent>
                </v:textbox>
                <w10:wrap anchorx="margin"/>
              </v:shape>
            </w:pict>
          </mc:Fallback>
        </mc:AlternateContent>
      </w:r>
      <w:r>
        <w:rPr>
          <w:noProof/>
          <w:sz w:val="18"/>
          <w:szCs w:val="18"/>
          <w:lang w:val="es-CL"/>
        </w:rPr>
        <mc:AlternateContent>
          <mc:Choice Requires="wps">
            <w:drawing>
              <wp:anchor distT="0" distB="0" distL="114300" distR="114300" simplePos="0" relativeHeight="251660288" behindDoc="0" locked="0" layoutInCell="1" allowOverlap="1" wp14:anchorId="4EB414FF" wp14:editId="6D965D64">
                <wp:simplePos x="0" y="0"/>
                <wp:positionH relativeFrom="margin">
                  <wp:align>center</wp:align>
                </wp:positionH>
                <wp:positionV relativeFrom="paragraph">
                  <wp:posOffset>-5196205</wp:posOffset>
                </wp:positionV>
                <wp:extent cx="4768850" cy="1381125"/>
                <wp:effectExtent l="0" t="4445" r="317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1381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03E4DD" w14:textId="77777777" w:rsidR="00EC30B7" w:rsidRPr="00592BCD" w:rsidRDefault="00EC30B7" w:rsidP="00EC30B7">
                            <w:pPr>
                              <w:spacing w:line="240" w:lineRule="auto"/>
                              <w:jc w:val="center"/>
                              <w:rPr>
                                <w:rFonts w:cs="gobCL-Bold"/>
                                <w:b/>
                                <w:bCs/>
                                <w:color w:val="173277"/>
                                <w:sz w:val="48"/>
                                <w:szCs w:val="48"/>
                              </w:rPr>
                            </w:pPr>
                            <w:r w:rsidRPr="00592BCD">
                              <w:rPr>
                                <w:rFonts w:cs="gobCL-Bold"/>
                                <w:b/>
                                <w:bCs/>
                                <w:color w:val="173277"/>
                                <w:sz w:val="48"/>
                                <w:szCs w:val="48"/>
                              </w:rPr>
                              <w:t>TITULO DOCUMENTO</w:t>
                            </w:r>
                          </w:p>
                          <w:p w14:paraId="656FB8DE" w14:textId="77777777" w:rsidR="00EC30B7" w:rsidRPr="00592BCD" w:rsidRDefault="00EC30B7" w:rsidP="00EC30B7">
                            <w:pPr>
                              <w:pStyle w:val="Ttulo"/>
                              <w:jc w:val="center"/>
                              <w:rPr>
                                <w:rFonts w:eastAsia="Times New Roman"/>
                                <w:color w:val="173277"/>
                              </w:rPr>
                            </w:pPr>
                            <w:r w:rsidRPr="00592BCD">
                              <w:rPr>
                                <w:rFonts w:eastAsia="Times New Roman"/>
                                <w:color w:val="173277"/>
                              </w:rPr>
                              <w:t>Instituto de Seguridad Laboral</w:t>
                            </w:r>
                          </w:p>
                          <w:p w14:paraId="0A13FA8A" w14:textId="77777777" w:rsidR="00EC30B7" w:rsidRPr="00592BCD" w:rsidRDefault="00EC30B7" w:rsidP="00EC30B7">
                            <w:pPr>
                              <w:pStyle w:val="Ttulo"/>
                              <w:jc w:val="center"/>
                              <w:rPr>
                                <w:rFonts w:eastAsia="Times New Roman"/>
                                <w:color w:val="173277"/>
                              </w:rPr>
                            </w:pPr>
                            <w:r w:rsidRPr="00592BCD">
                              <w:rPr>
                                <w:rFonts w:eastAsia="Times New Roman"/>
                                <w:color w:val="173277"/>
                              </w:rPr>
                              <w:t>Ministerio del Trabajo y Previsión Social</w:t>
                            </w:r>
                          </w:p>
                          <w:p w14:paraId="3B7F2419" w14:textId="77777777" w:rsidR="00EC30B7" w:rsidRPr="00803D45" w:rsidRDefault="00EC30B7" w:rsidP="00EC30B7">
                            <w:pPr>
                              <w:jc w:val="right"/>
                              <w:rPr>
                                <w:b/>
                                <w:color w:val="006CB7"/>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414FF" id="_x0000_s1028" type="#_x0000_t202" style="position:absolute;left:0;text-align:left;margin-left:0;margin-top:-409.15pt;width:375.5pt;height:108.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" filled="f" stroked="f">
                <v:textbox>
                  <w:txbxContent>
                    <w:p w14:paraId="3903E4DD" w14:textId="77777777" w:rsidR="00EC30B7" w:rsidRPr="00592BCD" w:rsidRDefault="00EC30B7" w:rsidP="00EC30B7">
                      <w:pPr>
                        <w:spacing w:line="240" w:lineRule="auto"/>
                        <w:jc w:val="center"/>
                        <w:rPr>
                          <w:rFonts w:cs="gobCL-Bold"/>
                          <w:b/>
                          <w:bCs/>
                          <w:color w:val="173277"/>
                          <w:sz w:val="48"/>
                          <w:szCs w:val="48"/>
                        </w:rPr>
                      </w:pPr>
                      <w:r w:rsidRPr="00592BCD">
                        <w:rPr>
                          <w:rFonts w:cs="gobCL-Bold"/>
                          <w:b/>
                          <w:bCs/>
                          <w:color w:val="173277"/>
                          <w:sz w:val="48"/>
                          <w:szCs w:val="48"/>
                        </w:rPr>
                        <w:t>TITULO DOCUMENTO</w:t>
                      </w:r>
                    </w:p>
                    <w:p w14:paraId="656FB8DE" w14:textId="77777777" w:rsidR="00EC30B7" w:rsidRPr="00592BCD" w:rsidRDefault="00EC30B7" w:rsidP="00EC30B7">
                      <w:pPr>
                        <w:pStyle w:val="Ttulo"/>
                        <w:jc w:val="center"/>
                        <w:rPr>
                          <w:rFonts w:eastAsia="Times New Roman"/>
                          <w:color w:val="173277"/>
                        </w:rPr>
                      </w:pPr>
                      <w:r w:rsidRPr="00592BCD">
                        <w:rPr>
                          <w:rFonts w:eastAsia="Times New Roman"/>
                          <w:color w:val="173277"/>
                        </w:rPr>
                        <w:t>Instituto de Seguridad Laboral</w:t>
                      </w:r>
                    </w:p>
                    <w:p w14:paraId="0A13FA8A" w14:textId="77777777" w:rsidR="00EC30B7" w:rsidRPr="00592BCD" w:rsidRDefault="00EC30B7" w:rsidP="00EC30B7">
                      <w:pPr>
                        <w:pStyle w:val="Ttulo"/>
                        <w:jc w:val="center"/>
                        <w:rPr>
                          <w:rFonts w:eastAsia="Times New Roman"/>
                          <w:color w:val="173277"/>
                        </w:rPr>
                      </w:pPr>
                      <w:r w:rsidRPr="00592BCD">
                        <w:rPr>
                          <w:rFonts w:eastAsia="Times New Roman"/>
                          <w:color w:val="173277"/>
                        </w:rPr>
                        <w:t>Ministerio del Trabajo y Previsión Social</w:t>
                      </w:r>
                    </w:p>
                    <w:p w14:paraId="3B7F2419" w14:textId="77777777" w:rsidR="00EC30B7" w:rsidRPr="00803D45" w:rsidRDefault="00EC30B7" w:rsidP="00EC30B7">
                      <w:pPr>
                        <w:jc w:val="right"/>
                        <w:rPr>
                          <w:b/>
                          <w:color w:val="006CB7"/>
                          <w:sz w:val="44"/>
                          <w:szCs w:val="44"/>
                        </w:rPr>
                      </w:pPr>
                    </w:p>
                  </w:txbxContent>
                </v:textbox>
                <w10:wrap anchorx="margin"/>
              </v:shape>
            </w:pict>
          </mc:Fallback>
        </mc:AlternateContent>
      </w:r>
      <w:r>
        <w:rPr>
          <w:sz w:val="18"/>
          <w:szCs w:val="18"/>
        </w:rPr>
        <w:t>_</w:t>
      </w:r>
      <w:r>
        <w:rPr>
          <w:sz w:val="18"/>
          <w:szCs w:val="18"/>
        </w:rPr>
        <w:softHyphen/>
      </w:r>
      <w:r>
        <w:rPr>
          <w:sz w:val="18"/>
          <w:szCs w:val="18"/>
        </w:rPr>
        <w:softHyphen/>
      </w:r>
    </w:p>
    <w:p w14:paraId="7FEBC15A" w14:textId="57BF5C62" w:rsidR="003428E9" w:rsidRPr="001367A7" w:rsidRDefault="003428E9" w:rsidP="001367A7">
      <w:pPr>
        <w:pStyle w:val="Ttulo1"/>
        <w:spacing w:before="0" w:line="276" w:lineRule="auto"/>
        <w:rPr>
          <w:rFonts w:cstheme="minorHAnsi"/>
          <w:color w:val="auto"/>
        </w:rPr>
      </w:pPr>
      <w:r w:rsidRPr="001367A7">
        <w:rPr>
          <w:rFonts w:cstheme="minorHAnsi"/>
          <w:color w:val="auto"/>
        </w:rPr>
        <w:lastRenderedPageBreak/>
        <w:t>TÍTULO I: NORMAS DE ORDEN</w:t>
      </w:r>
      <w:bookmarkEnd w:id="0"/>
    </w:p>
    <w:p w14:paraId="126597A7" w14:textId="77777777" w:rsidR="003428E9" w:rsidRPr="001367A7" w:rsidRDefault="003428E9" w:rsidP="001B7D11">
      <w:pPr>
        <w:pStyle w:val="Ttulo2"/>
      </w:pPr>
      <w:bookmarkStart w:id="1" w:name="_Toc164846788"/>
      <w:r w:rsidRPr="001367A7">
        <w:t>PREÁMBULO</w:t>
      </w:r>
      <w:bookmarkEnd w:id="1"/>
    </w:p>
    <w:p w14:paraId="5E77A22E" w14:textId="77777777" w:rsidR="003428E9" w:rsidRPr="001367A7" w:rsidRDefault="003428E9" w:rsidP="001367A7">
      <w:pPr>
        <w:rPr>
          <w:rFonts w:cstheme="minorHAnsi"/>
          <w:szCs w:val="24"/>
        </w:rPr>
      </w:pPr>
    </w:p>
    <w:p w14:paraId="2E95A79D" w14:textId="24DFD354" w:rsidR="003428E9" w:rsidRPr="001367A7" w:rsidRDefault="003428E9" w:rsidP="001367A7">
      <w:pPr>
        <w:rPr>
          <w:rFonts w:cstheme="minorHAnsi"/>
          <w:szCs w:val="24"/>
        </w:rPr>
      </w:pPr>
      <w:r w:rsidRPr="001367A7">
        <w:rPr>
          <w:rFonts w:cstheme="minorHAnsi"/>
          <w:szCs w:val="24"/>
        </w:rPr>
        <w:t>El presente Reglamento Interno tiene por finalidad regular las condiciones, requisitos, derechos, beneficios, obligaciones, prohibiciones y, en general, las formas y condiciones de trabajo, higiene y seguridad de todas las personas que laboran como trabajadores</w:t>
      </w:r>
      <w:r w:rsidR="00C6049B" w:rsidRPr="001367A7">
        <w:rPr>
          <w:rFonts w:cstheme="minorHAnsi"/>
          <w:szCs w:val="24"/>
        </w:rPr>
        <w:t>/as</w:t>
      </w:r>
      <w:r w:rsidRPr="001367A7">
        <w:rPr>
          <w:rFonts w:cstheme="minorHAnsi"/>
          <w:szCs w:val="24"/>
        </w:rPr>
        <w:t xml:space="preserve"> dependientes de la </w:t>
      </w:r>
      <w:r w:rsidRPr="001367A7">
        <w:rPr>
          <w:rFonts w:cstheme="minorHAnsi"/>
          <w:szCs w:val="24"/>
          <w:highlight w:val="yellow"/>
        </w:rPr>
        <w:t>empresa .........</w:t>
      </w:r>
      <w:r w:rsidR="001367A7">
        <w:rPr>
          <w:rFonts w:cstheme="minorHAnsi"/>
          <w:szCs w:val="24"/>
          <w:highlight w:val="yellow"/>
        </w:rPr>
        <w:t>.............................................................</w:t>
      </w:r>
      <w:r w:rsidRPr="001367A7">
        <w:rPr>
          <w:rFonts w:cstheme="minorHAnsi"/>
          <w:szCs w:val="24"/>
          <w:highlight w:val="yellow"/>
        </w:rPr>
        <w:t>................,</w:t>
      </w:r>
      <w:r w:rsidRPr="001367A7">
        <w:rPr>
          <w:rFonts w:cstheme="minorHAnsi"/>
          <w:szCs w:val="24"/>
        </w:rPr>
        <w:t xml:space="preserve"> en las faenas, obras o actividades que en cualquier punto del territorio estén a cargo o sean desarrolladas por dicha empresa.</w:t>
      </w:r>
    </w:p>
    <w:p w14:paraId="19A3B8B9" w14:textId="77777777" w:rsidR="00011D9B" w:rsidRPr="001367A7" w:rsidRDefault="00011D9B" w:rsidP="001367A7">
      <w:pPr>
        <w:rPr>
          <w:rFonts w:cstheme="minorHAnsi"/>
          <w:szCs w:val="24"/>
        </w:rPr>
      </w:pPr>
    </w:p>
    <w:p w14:paraId="3E4BF0E7" w14:textId="15118075" w:rsidR="003428E9" w:rsidRPr="001367A7" w:rsidRDefault="003428E9" w:rsidP="001367A7">
      <w:pPr>
        <w:rPr>
          <w:rFonts w:cstheme="minorHAnsi"/>
          <w:szCs w:val="24"/>
        </w:rPr>
      </w:pPr>
      <w:r w:rsidRPr="001367A7">
        <w:rPr>
          <w:rFonts w:cstheme="minorHAnsi"/>
          <w:szCs w:val="24"/>
        </w:rPr>
        <w:t>Este Reglamento Interno se considera como parte integrante de cada contrato de trabajo y será obligatorio para el trabajador</w:t>
      </w:r>
      <w:r w:rsidR="00C6049B" w:rsidRPr="001367A7">
        <w:rPr>
          <w:rFonts w:cstheme="minorHAnsi"/>
          <w:szCs w:val="24"/>
        </w:rPr>
        <w:t>/a</w:t>
      </w:r>
      <w:r w:rsidRPr="001367A7">
        <w:rPr>
          <w:rFonts w:cstheme="minorHAnsi"/>
          <w:szCs w:val="24"/>
        </w:rPr>
        <w:t xml:space="preserve"> el fiel cumplimiento de las disposiciones contenidas en su texto, desde la fecha de contratación.</w:t>
      </w:r>
    </w:p>
    <w:p w14:paraId="521DFADC" w14:textId="77777777" w:rsidR="003428E9" w:rsidRPr="001367A7" w:rsidRDefault="003428E9" w:rsidP="001367A7">
      <w:pPr>
        <w:rPr>
          <w:rFonts w:cstheme="minorHAnsi"/>
          <w:szCs w:val="24"/>
        </w:rPr>
      </w:pPr>
    </w:p>
    <w:p w14:paraId="0265909C" w14:textId="77777777" w:rsidR="003428E9" w:rsidRPr="001367A7" w:rsidRDefault="003428E9" w:rsidP="001367A7">
      <w:pPr>
        <w:rPr>
          <w:rFonts w:cstheme="minorHAnsi"/>
          <w:szCs w:val="24"/>
        </w:rPr>
      </w:pPr>
      <w:r w:rsidRPr="001367A7">
        <w:rPr>
          <w:rFonts w:cstheme="minorHAnsi"/>
          <w:szCs w:val="24"/>
        </w:rPr>
        <w:t>El cumplimiento de este Reglamento hará posible a la empresa proporcionar y mantener:</w:t>
      </w:r>
    </w:p>
    <w:p w14:paraId="0D69571D" w14:textId="48C31D75"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Relaciones armónicas con cada trabajador</w:t>
      </w:r>
      <w:r w:rsidR="00932565" w:rsidRPr="001367A7">
        <w:rPr>
          <w:rFonts w:cstheme="minorHAnsi"/>
          <w:szCs w:val="24"/>
        </w:rPr>
        <w:t>/a</w:t>
      </w:r>
      <w:r w:rsidR="00C6049B" w:rsidRPr="001367A7">
        <w:rPr>
          <w:rFonts w:cstheme="minorHAnsi"/>
          <w:szCs w:val="24"/>
        </w:rPr>
        <w:t>,</w:t>
      </w:r>
      <w:r w:rsidRPr="001367A7">
        <w:rPr>
          <w:rFonts w:cstheme="minorHAnsi"/>
          <w:szCs w:val="24"/>
        </w:rPr>
        <w:t xml:space="preserve"> y de éste con sus compañeros</w:t>
      </w:r>
      <w:r w:rsidR="00C6049B" w:rsidRPr="001367A7">
        <w:rPr>
          <w:rFonts w:cstheme="minorHAnsi"/>
          <w:szCs w:val="24"/>
        </w:rPr>
        <w:t>/as</w:t>
      </w:r>
      <w:r w:rsidRPr="001367A7">
        <w:rPr>
          <w:rFonts w:cstheme="minorHAnsi"/>
          <w:szCs w:val="24"/>
        </w:rPr>
        <w:t xml:space="preserve"> de labores.</w:t>
      </w:r>
    </w:p>
    <w:p w14:paraId="1D3FADFC" w14:textId="21FE6A6C"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Un lugar seguro para trabajar, en el cual los accidentes de trabajo y las enfermedades profesionales se reduzcan al mínimo.</w:t>
      </w:r>
    </w:p>
    <w:p w14:paraId="2F025ABD" w14:textId="5D73FAE7"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Bienestar para cada uno</w:t>
      </w:r>
      <w:r w:rsidR="00C6049B" w:rsidRPr="001367A7">
        <w:rPr>
          <w:rFonts w:cstheme="minorHAnsi"/>
          <w:szCs w:val="24"/>
        </w:rPr>
        <w:t>/a</w:t>
      </w:r>
      <w:r w:rsidRPr="001367A7">
        <w:rPr>
          <w:rFonts w:cstheme="minorHAnsi"/>
          <w:szCs w:val="24"/>
        </w:rPr>
        <w:t xml:space="preserve"> de los miembros de la empresa.</w:t>
      </w:r>
    </w:p>
    <w:p w14:paraId="085FD55D" w14:textId="37DAEF58"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 xml:space="preserve">Calidad de vida y compromiso de </w:t>
      </w:r>
      <w:r w:rsidR="00C6049B" w:rsidRPr="001367A7">
        <w:rPr>
          <w:rFonts w:cstheme="minorHAnsi"/>
          <w:szCs w:val="24"/>
        </w:rPr>
        <w:t xml:space="preserve">las y </w:t>
      </w:r>
      <w:r w:rsidRPr="001367A7">
        <w:rPr>
          <w:rFonts w:cstheme="minorHAnsi"/>
          <w:szCs w:val="24"/>
        </w:rPr>
        <w:t>los trabajadores.</w:t>
      </w:r>
    </w:p>
    <w:p w14:paraId="5F88F5F3" w14:textId="77777777" w:rsidR="003428E9" w:rsidRPr="001367A7" w:rsidRDefault="003428E9" w:rsidP="001367A7">
      <w:pPr>
        <w:numPr>
          <w:ilvl w:val="0"/>
          <w:numId w:val="27"/>
        </w:numPr>
        <w:pBdr>
          <w:top w:val="nil"/>
          <w:left w:val="nil"/>
          <w:bottom w:val="nil"/>
          <w:right w:val="nil"/>
          <w:between w:val="nil"/>
        </w:pBdr>
        <w:rPr>
          <w:rFonts w:cstheme="minorHAnsi"/>
          <w:szCs w:val="24"/>
        </w:rPr>
      </w:pPr>
      <w:r w:rsidRPr="001367A7">
        <w:rPr>
          <w:rFonts w:cstheme="minorHAnsi"/>
          <w:szCs w:val="24"/>
        </w:rPr>
        <w:t>Una cultura de prevención de riesgos.</w:t>
      </w:r>
    </w:p>
    <w:p w14:paraId="245048B7" w14:textId="281C0E32" w:rsidR="003428E9" w:rsidRDefault="003428E9" w:rsidP="001367A7">
      <w:pPr>
        <w:rPr>
          <w:rFonts w:cstheme="minorHAnsi"/>
          <w:szCs w:val="24"/>
        </w:rPr>
      </w:pPr>
    </w:p>
    <w:p w14:paraId="57594B3C" w14:textId="77777777" w:rsidR="001367A7" w:rsidRPr="001367A7" w:rsidRDefault="001367A7" w:rsidP="001367A7">
      <w:pPr>
        <w:rPr>
          <w:rFonts w:cstheme="minorHAnsi"/>
          <w:szCs w:val="24"/>
        </w:rPr>
      </w:pPr>
    </w:p>
    <w:p w14:paraId="37025B5D" w14:textId="632DB717" w:rsidR="003428E9" w:rsidRPr="001367A7" w:rsidRDefault="003428E9" w:rsidP="001B7D11">
      <w:pPr>
        <w:pStyle w:val="Ttulo2"/>
      </w:pPr>
      <w:bookmarkStart w:id="2" w:name="_Toc164846789"/>
      <w:r w:rsidRPr="001367A7">
        <w:t>CAPÍTULO I: DEL INGRESO</w:t>
      </w:r>
      <w:bookmarkEnd w:id="2"/>
    </w:p>
    <w:p w14:paraId="7077D22D" w14:textId="77777777" w:rsidR="003428E9" w:rsidRPr="001367A7" w:rsidRDefault="003428E9" w:rsidP="001367A7">
      <w:pPr>
        <w:rPr>
          <w:rFonts w:cstheme="minorHAnsi"/>
          <w:szCs w:val="24"/>
        </w:rPr>
      </w:pPr>
    </w:p>
    <w:p w14:paraId="3FC70EEB" w14:textId="4B0F1CF7" w:rsidR="003428E9" w:rsidRPr="001367A7" w:rsidRDefault="003428E9" w:rsidP="001367A7">
      <w:pPr>
        <w:rPr>
          <w:rFonts w:eastAsia="Calibri" w:cstheme="minorHAnsi"/>
          <w:szCs w:val="24"/>
        </w:rPr>
      </w:pPr>
      <w:r w:rsidRPr="001367A7">
        <w:rPr>
          <w:rFonts w:cstheme="minorHAnsi"/>
          <w:b/>
          <w:szCs w:val="24"/>
        </w:rPr>
        <w:t>Artículo 1º:</w:t>
      </w:r>
      <w:r w:rsidRPr="001367A7">
        <w:rPr>
          <w:rFonts w:cstheme="minorHAnsi"/>
          <w:szCs w:val="24"/>
        </w:rPr>
        <w:t xml:space="preserve"> </w:t>
      </w:r>
      <w:r w:rsidRPr="001367A7">
        <w:rPr>
          <w:rFonts w:eastAsia="Calibri" w:cstheme="minorHAnsi"/>
          <w:szCs w:val="24"/>
        </w:rPr>
        <w:t xml:space="preserve">Las personas a quienes la </w:t>
      </w:r>
      <w:r w:rsidRPr="001367A7">
        <w:rPr>
          <w:rFonts w:eastAsia="Calibri" w:cstheme="minorHAnsi"/>
          <w:szCs w:val="24"/>
          <w:highlight w:val="yellow"/>
        </w:rPr>
        <w:t>empresa.....</w:t>
      </w:r>
      <w:r w:rsidR="001367A7">
        <w:rPr>
          <w:rFonts w:eastAsia="Calibri" w:cstheme="minorHAnsi"/>
          <w:szCs w:val="24"/>
          <w:highlight w:val="yellow"/>
        </w:rPr>
        <w:t>.......................................................</w:t>
      </w:r>
      <w:r w:rsidRPr="001367A7">
        <w:rPr>
          <w:rFonts w:eastAsia="Calibri" w:cstheme="minorHAnsi"/>
          <w:szCs w:val="24"/>
          <w:highlight w:val="yellow"/>
        </w:rPr>
        <w:t>................</w:t>
      </w:r>
      <w:r w:rsidRPr="001367A7">
        <w:rPr>
          <w:rFonts w:eastAsia="Calibri" w:cstheme="minorHAnsi"/>
          <w:szCs w:val="24"/>
        </w:rPr>
        <w:t xml:space="preserve"> acepte en calidad de trabajadores</w:t>
      </w:r>
      <w:r w:rsidR="00932565" w:rsidRPr="001367A7">
        <w:rPr>
          <w:rFonts w:eastAsia="Calibri" w:cstheme="minorHAnsi"/>
          <w:szCs w:val="24"/>
        </w:rPr>
        <w:t>/ras</w:t>
      </w:r>
      <w:r w:rsidR="002B39BA" w:rsidRPr="001367A7">
        <w:rPr>
          <w:rFonts w:eastAsia="Calibri" w:cstheme="minorHAnsi"/>
          <w:szCs w:val="24"/>
        </w:rPr>
        <w:t>, antes de ingresar</w:t>
      </w:r>
      <w:r w:rsidRPr="001367A7">
        <w:rPr>
          <w:rFonts w:eastAsia="Calibri" w:cstheme="minorHAnsi"/>
          <w:szCs w:val="24"/>
        </w:rPr>
        <w:t xml:space="preserve"> deberán cumplir</w:t>
      </w:r>
      <w:r w:rsidR="002B39BA" w:rsidRPr="001367A7">
        <w:rPr>
          <w:rFonts w:eastAsia="Calibri" w:cstheme="minorHAnsi"/>
          <w:szCs w:val="24"/>
        </w:rPr>
        <w:t xml:space="preserve"> </w:t>
      </w:r>
      <w:r w:rsidRPr="001367A7">
        <w:rPr>
          <w:rFonts w:eastAsia="Calibri" w:cstheme="minorHAnsi"/>
          <w:szCs w:val="24"/>
        </w:rPr>
        <w:t>con las siguientes exigencias</w:t>
      </w:r>
      <w:r w:rsidR="002B39BA" w:rsidRPr="001367A7">
        <w:rPr>
          <w:rFonts w:eastAsia="Calibri" w:cstheme="minorHAnsi"/>
          <w:szCs w:val="24"/>
        </w:rPr>
        <w:t>,</w:t>
      </w:r>
      <w:r w:rsidRPr="001367A7">
        <w:rPr>
          <w:rFonts w:eastAsia="Calibri" w:cstheme="minorHAnsi"/>
          <w:szCs w:val="24"/>
        </w:rPr>
        <w:t xml:space="preserve"> y presentar los antecedentes y documentos que se indican:</w:t>
      </w:r>
    </w:p>
    <w:p w14:paraId="52942FE7"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 xml:space="preserve">Cédula de Identidad. </w:t>
      </w:r>
    </w:p>
    <w:p w14:paraId="19FE854A"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Finiquito del último empleador si lo hubiese tenido.</w:t>
      </w:r>
    </w:p>
    <w:p w14:paraId="544C2F97" w14:textId="1C3B63D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Certificado de estudios cursados</w:t>
      </w:r>
      <w:r w:rsidR="002B39BA" w:rsidRPr="001367A7">
        <w:rPr>
          <w:rFonts w:eastAsia="Calibri" w:cstheme="minorHAnsi"/>
          <w:szCs w:val="24"/>
        </w:rPr>
        <w:t>,</w:t>
      </w:r>
      <w:r w:rsidRPr="001367A7">
        <w:rPr>
          <w:rFonts w:eastAsia="Calibri" w:cstheme="minorHAnsi"/>
          <w:szCs w:val="24"/>
        </w:rPr>
        <w:t xml:space="preserve"> en caso que la calidad del trabajo a ejecutar así lo requiera.</w:t>
      </w:r>
    </w:p>
    <w:p w14:paraId="09CA872E"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Certificado de Salud.</w:t>
      </w:r>
    </w:p>
    <w:p w14:paraId="39B0A297" w14:textId="089D76CF"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Si fuere menor de 18 años y mayor de 16, autorización escrita por su padre o madre, o guardadores legales.</w:t>
      </w:r>
    </w:p>
    <w:p w14:paraId="485A3B25" w14:textId="3D95B086"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Los menores de 16 y mayores de 15</w:t>
      </w:r>
      <w:r w:rsidR="002B39BA" w:rsidRPr="001367A7">
        <w:rPr>
          <w:rFonts w:eastAsia="Calibri" w:cstheme="minorHAnsi"/>
          <w:szCs w:val="24"/>
        </w:rPr>
        <w:t xml:space="preserve"> años</w:t>
      </w:r>
      <w:r w:rsidRPr="001367A7">
        <w:rPr>
          <w:rFonts w:eastAsia="Calibri" w:cstheme="minorHAnsi"/>
          <w:szCs w:val="24"/>
        </w:rPr>
        <w:t xml:space="preserve">, deberán presentar autorización indicada en el inciso anterior, además </w:t>
      </w:r>
      <w:r w:rsidR="002B39BA" w:rsidRPr="001367A7">
        <w:rPr>
          <w:rFonts w:eastAsia="Calibri" w:cstheme="minorHAnsi"/>
          <w:szCs w:val="24"/>
        </w:rPr>
        <w:t xml:space="preserve">de </w:t>
      </w:r>
      <w:r w:rsidRPr="001367A7">
        <w:rPr>
          <w:rFonts w:eastAsia="Calibri" w:cstheme="minorHAnsi"/>
          <w:szCs w:val="24"/>
        </w:rPr>
        <w:t>un certificado en el que conste que haya cumplido con la obligación escolar.</w:t>
      </w:r>
    </w:p>
    <w:p w14:paraId="489BCE70" w14:textId="4B2BEB0A"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Si fuere casado</w:t>
      </w:r>
      <w:r w:rsidR="002B39BA" w:rsidRPr="001367A7">
        <w:rPr>
          <w:rFonts w:eastAsia="Calibri" w:cstheme="minorHAnsi"/>
          <w:szCs w:val="24"/>
        </w:rPr>
        <w:t>/a</w:t>
      </w:r>
      <w:r w:rsidRPr="001367A7">
        <w:rPr>
          <w:rFonts w:eastAsia="Calibri" w:cstheme="minorHAnsi"/>
          <w:szCs w:val="24"/>
        </w:rPr>
        <w:t xml:space="preserve">, certificado de matrimonio, </w:t>
      </w:r>
      <w:r w:rsidR="002B39BA" w:rsidRPr="001367A7">
        <w:rPr>
          <w:rFonts w:eastAsia="Calibri" w:cstheme="minorHAnsi"/>
          <w:szCs w:val="24"/>
        </w:rPr>
        <w:t xml:space="preserve">y si corresponde, </w:t>
      </w:r>
      <w:r w:rsidRPr="001367A7">
        <w:rPr>
          <w:rFonts w:eastAsia="Calibri" w:cstheme="minorHAnsi"/>
          <w:szCs w:val="24"/>
        </w:rPr>
        <w:t>certificado de nacimiento de hijos</w:t>
      </w:r>
      <w:r w:rsidR="002B39BA" w:rsidRPr="001367A7">
        <w:rPr>
          <w:rFonts w:eastAsia="Calibri" w:cstheme="minorHAnsi"/>
          <w:szCs w:val="24"/>
        </w:rPr>
        <w:t>/as</w:t>
      </w:r>
      <w:r w:rsidRPr="001367A7">
        <w:rPr>
          <w:rFonts w:eastAsia="Calibri" w:cstheme="minorHAnsi"/>
          <w:szCs w:val="24"/>
        </w:rPr>
        <w:t xml:space="preserve"> para tramitar autorización de cargas familiares.</w:t>
      </w:r>
    </w:p>
    <w:p w14:paraId="1C4B69EB" w14:textId="1B082EC0"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Certificado de afiliación o documentación que</w:t>
      </w:r>
      <w:r w:rsidR="002B39BA" w:rsidRPr="001367A7">
        <w:rPr>
          <w:rFonts w:eastAsia="Calibri" w:cstheme="minorHAnsi"/>
          <w:szCs w:val="24"/>
        </w:rPr>
        <w:t xml:space="preserve"> </w:t>
      </w:r>
      <w:r w:rsidRPr="001367A7">
        <w:rPr>
          <w:rFonts w:eastAsia="Calibri" w:cstheme="minorHAnsi"/>
          <w:szCs w:val="24"/>
        </w:rPr>
        <w:t>acredite el nombre del sistema previsional a</w:t>
      </w:r>
      <w:r w:rsidR="002B39BA" w:rsidRPr="001367A7">
        <w:rPr>
          <w:rFonts w:eastAsia="Calibri" w:cstheme="minorHAnsi"/>
          <w:szCs w:val="24"/>
        </w:rPr>
        <w:t>l</w:t>
      </w:r>
      <w:r w:rsidRPr="001367A7">
        <w:rPr>
          <w:rFonts w:eastAsia="Calibri" w:cstheme="minorHAnsi"/>
          <w:szCs w:val="24"/>
        </w:rPr>
        <w:t xml:space="preserve"> que está acogido</w:t>
      </w:r>
      <w:r w:rsidR="002B39BA" w:rsidRPr="001367A7">
        <w:rPr>
          <w:rFonts w:eastAsia="Calibri" w:cstheme="minorHAnsi"/>
          <w:szCs w:val="24"/>
        </w:rPr>
        <w:t>/a</w:t>
      </w:r>
      <w:r w:rsidRPr="001367A7">
        <w:rPr>
          <w:rFonts w:eastAsia="Calibri" w:cstheme="minorHAnsi"/>
          <w:szCs w:val="24"/>
        </w:rPr>
        <w:t>.</w:t>
      </w:r>
    </w:p>
    <w:p w14:paraId="142B1DF0" w14:textId="77777777"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Si fuere mayor de 18 años, certificado de situación militar.</w:t>
      </w:r>
    </w:p>
    <w:p w14:paraId="55283131" w14:textId="77F5E780" w:rsidR="003428E9" w:rsidRPr="001367A7" w:rsidRDefault="003428E9" w:rsidP="001367A7">
      <w:pPr>
        <w:numPr>
          <w:ilvl w:val="0"/>
          <w:numId w:val="28"/>
        </w:numPr>
        <w:pBdr>
          <w:top w:val="nil"/>
          <w:left w:val="nil"/>
          <w:bottom w:val="nil"/>
          <w:right w:val="nil"/>
          <w:between w:val="nil"/>
        </w:pBdr>
        <w:rPr>
          <w:rFonts w:eastAsia="Calibri" w:cstheme="minorHAnsi"/>
          <w:szCs w:val="24"/>
        </w:rPr>
      </w:pPr>
      <w:r w:rsidRPr="001367A7">
        <w:rPr>
          <w:rFonts w:eastAsia="Calibri" w:cstheme="minorHAnsi"/>
          <w:szCs w:val="24"/>
        </w:rPr>
        <w:t>Las restantes exigencias que determine la empresa, según el cargo o la función a la que postule el</w:t>
      </w:r>
      <w:r w:rsidR="002B39BA" w:rsidRPr="001367A7">
        <w:rPr>
          <w:rFonts w:eastAsia="Calibri" w:cstheme="minorHAnsi"/>
          <w:szCs w:val="24"/>
        </w:rPr>
        <w:t>/la</w:t>
      </w:r>
      <w:r w:rsidRPr="001367A7">
        <w:rPr>
          <w:rFonts w:eastAsia="Calibri" w:cstheme="minorHAnsi"/>
          <w:szCs w:val="24"/>
        </w:rPr>
        <w:t xml:space="preserve"> interesado</w:t>
      </w:r>
      <w:r w:rsidR="002B39BA" w:rsidRPr="001367A7">
        <w:rPr>
          <w:rFonts w:eastAsia="Calibri" w:cstheme="minorHAnsi"/>
          <w:szCs w:val="24"/>
        </w:rPr>
        <w:t>/a</w:t>
      </w:r>
      <w:r w:rsidRPr="001367A7">
        <w:rPr>
          <w:rFonts w:eastAsia="Calibri" w:cstheme="minorHAnsi"/>
          <w:szCs w:val="24"/>
        </w:rPr>
        <w:t>.</w:t>
      </w:r>
      <w:r w:rsidRPr="001367A7">
        <w:rPr>
          <w:rFonts w:eastAsia="Calibri" w:cstheme="minorHAnsi"/>
          <w:b/>
          <w:i/>
          <w:szCs w:val="24"/>
        </w:rPr>
        <w:tab/>
      </w:r>
    </w:p>
    <w:p w14:paraId="01F3F6B4" w14:textId="77777777" w:rsidR="003428E9" w:rsidRPr="001367A7" w:rsidRDefault="003428E9" w:rsidP="001367A7">
      <w:pPr>
        <w:pBdr>
          <w:top w:val="nil"/>
          <w:left w:val="nil"/>
          <w:bottom w:val="nil"/>
          <w:right w:val="nil"/>
          <w:between w:val="nil"/>
        </w:pBdr>
        <w:ind w:left="720"/>
        <w:rPr>
          <w:rFonts w:eastAsia="Calibri" w:cstheme="minorHAnsi"/>
          <w:szCs w:val="24"/>
        </w:rPr>
      </w:pPr>
    </w:p>
    <w:p w14:paraId="074BF8F6" w14:textId="72585181" w:rsidR="003428E9" w:rsidRPr="001367A7" w:rsidRDefault="003428E9" w:rsidP="001367A7">
      <w:pPr>
        <w:ind w:left="360"/>
        <w:rPr>
          <w:rFonts w:eastAsia="Calibri" w:cstheme="minorHAnsi"/>
          <w:szCs w:val="24"/>
        </w:rPr>
      </w:pPr>
      <w:r w:rsidRPr="001367A7">
        <w:rPr>
          <w:rFonts w:cstheme="minorHAnsi"/>
          <w:b/>
          <w:szCs w:val="24"/>
        </w:rPr>
        <w:t>Artículo 2º:</w:t>
      </w:r>
      <w:r w:rsidRPr="001367A7">
        <w:rPr>
          <w:rFonts w:cstheme="minorHAnsi"/>
          <w:szCs w:val="24"/>
        </w:rPr>
        <w:t xml:space="preserve"> </w:t>
      </w:r>
      <w:r w:rsidRPr="001367A7">
        <w:rPr>
          <w:rFonts w:eastAsia="Calibri" w:cstheme="minorHAnsi"/>
          <w:szCs w:val="24"/>
        </w:rPr>
        <w:t xml:space="preserve">La comprobación posterior de que para ingresar se </w:t>
      </w:r>
      <w:r w:rsidR="00C661CE" w:rsidRPr="001367A7">
        <w:rPr>
          <w:rFonts w:eastAsia="Calibri" w:cstheme="minorHAnsi"/>
          <w:szCs w:val="24"/>
        </w:rPr>
        <w:t>presentaron</w:t>
      </w:r>
      <w:r w:rsidRPr="001367A7">
        <w:rPr>
          <w:rFonts w:eastAsia="Calibri" w:cstheme="minorHAnsi"/>
          <w:szCs w:val="24"/>
        </w:rPr>
        <w:t xml:space="preserve"> documentos falsos o adulterados, será causal de terminación inmediata del contrato de trabajo celebrado, </w:t>
      </w:r>
      <w:r w:rsidR="002B39BA" w:rsidRPr="001367A7">
        <w:rPr>
          <w:rFonts w:eastAsia="Calibri" w:cstheme="minorHAnsi"/>
          <w:szCs w:val="24"/>
        </w:rPr>
        <w:t>conforme</w:t>
      </w:r>
      <w:r w:rsidRPr="001367A7">
        <w:rPr>
          <w:rFonts w:eastAsia="Calibri" w:cstheme="minorHAnsi"/>
          <w:szCs w:val="24"/>
        </w:rPr>
        <w:t xml:space="preserve"> al Art. 160 Nº1° del Código del Trabajo.</w:t>
      </w:r>
    </w:p>
    <w:p w14:paraId="413BB661" w14:textId="77777777" w:rsidR="00011D9B" w:rsidRPr="001367A7" w:rsidRDefault="00011D9B" w:rsidP="001367A7">
      <w:pPr>
        <w:ind w:left="360"/>
        <w:rPr>
          <w:rFonts w:eastAsia="Calibri" w:cstheme="minorHAnsi"/>
          <w:szCs w:val="24"/>
        </w:rPr>
      </w:pPr>
    </w:p>
    <w:p w14:paraId="089AB73C" w14:textId="5B1FE9C7" w:rsidR="003428E9" w:rsidRPr="001367A7" w:rsidRDefault="003428E9" w:rsidP="001367A7">
      <w:pPr>
        <w:tabs>
          <w:tab w:val="left" w:pos="3632"/>
        </w:tabs>
        <w:rPr>
          <w:rFonts w:eastAsia="Calibri" w:cstheme="minorHAnsi"/>
          <w:b/>
          <w:i/>
          <w:szCs w:val="24"/>
          <w:highlight w:val="yellow"/>
        </w:rPr>
      </w:pPr>
      <w:r w:rsidRPr="001367A7">
        <w:rPr>
          <w:rFonts w:eastAsia="Calibri" w:cstheme="minorHAnsi"/>
          <w:b/>
          <w:i/>
          <w:szCs w:val="24"/>
          <w:highlight w:val="yellow"/>
        </w:rPr>
        <w:t>INCORPORAR DE ACUERDO AL CENTRO DE TRABAJO Y SI EXISTEN TRABAJADORES</w:t>
      </w:r>
      <w:r w:rsidR="00932565" w:rsidRPr="001367A7">
        <w:rPr>
          <w:rFonts w:eastAsia="Calibri" w:cstheme="minorHAnsi"/>
          <w:b/>
          <w:i/>
          <w:szCs w:val="24"/>
          <w:highlight w:val="yellow"/>
        </w:rPr>
        <w:t>/RAS</w:t>
      </w:r>
      <w:r w:rsidRPr="001367A7">
        <w:rPr>
          <w:rFonts w:eastAsia="Calibri" w:cstheme="minorHAnsi"/>
          <w:b/>
          <w:i/>
          <w:szCs w:val="24"/>
          <w:highlight w:val="yellow"/>
        </w:rPr>
        <w:t xml:space="preserve"> EXTRANJEROS EN EL CENTRO DE TRABAJO.</w:t>
      </w:r>
      <w:r w:rsidRPr="001367A7">
        <w:rPr>
          <w:rFonts w:eastAsia="Calibri" w:cstheme="minorHAnsi"/>
          <w:b/>
          <w:i/>
          <w:szCs w:val="24"/>
        </w:rPr>
        <w:t xml:space="preserve"> </w:t>
      </w:r>
    </w:p>
    <w:p w14:paraId="3274364E" w14:textId="77777777" w:rsidR="003428E9" w:rsidRPr="001367A7" w:rsidRDefault="003428E9" w:rsidP="001367A7">
      <w:pPr>
        <w:rPr>
          <w:rFonts w:cstheme="minorHAnsi"/>
          <w:szCs w:val="24"/>
        </w:rPr>
      </w:pPr>
    </w:p>
    <w:p w14:paraId="2F541DCA" w14:textId="208A7164" w:rsidR="003428E9" w:rsidRPr="001367A7" w:rsidRDefault="003428E9" w:rsidP="001B7D11">
      <w:pPr>
        <w:pStyle w:val="Ttulo2"/>
      </w:pPr>
      <w:bookmarkStart w:id="3" w:name="_Toc164846790"/>
      <w:r w:rsidRPr="001367A7">
        <w:t>CAPÍTULO II: DEL CONTRATO DE TRABAJO</w:t>
      </w:r>
      <w:bookmarkEnd w:id="3"/>
    </w:p>
    <w:p w14:paraId="49079DF5" w14:textId="77777777" w:rsidR="003428E9" w:rsidRPr="001367A7" w:rsidRDefault="003428E9" w:rsidP="001367A7">
      <w:pPr>
        <w:rPr>
          <w:rFonts w:cstheme="minorHAnsi"/>
          <w:szCs w:val="24"/>
        </w:rPr>
      </w:pPr>
    </w:p>
    <w:p w14:paraId="44439619" w14:textId="5F55361E" w:rsidR="003428E9" w:rsidRPr="001367A7" w:rsidRDefault="003428E9" w:rsidP="001367A7">
      <w:pPr>
        <w:rPr>
          <w:rFonts w:eastAsia="Calibri" w:cstheme="minorHAnsi"/>
          <w:szCs w:val="24"/>
        </w:rPr>
      </w:pPr>
      <w:r w:rsidRPr="001367A7">
        <w:rPr>
          <w:rFonts w:cstheme="minorHAnsi"/>
          <w:b/>
          <w:szCs w:val="24"/>
        </w:rPr>
        <w:t>Artículo 3º:</w:t>
      </w:r>
      <w:r w:rsidRPr="001367A7">
        <w:rPr>
          <w:rFonts w:cstheme="minorHAnsi"/>
          <w:szCs w:val="24"/>
        </w:rPr>
        <w:t xml:space="preserve"> </w:t>
      </w:r>
      <w:r w:rsidRPr="001367A7">
        <w:rPr>
          <w:rFonts w:eastAsia="Calibri" w:cstheme="minorHAnsi"/>
          <w:szCs w:val="24"/>
        </w:rPr>
        <w:t>Cumplidos los requisitos señalados en el artículo 1° y dentro de los 15 días de la incorporación del trabajador</w:t>
      </w:r>
      <w:r w:rsidR="00501413" w:rsidRPr="001367A7">
        <w:rPr>
          <w:rFonts w:eastAsia="Calibri" w:cstheme="minorHAnsi"/>
          <w:szCs w:val="24"/>
        </w:rPr>
        <w:t>/a</w:t>
      </w:r>
      <w:r w:rsidRPr="001367A7">
        <w:rPr>
          <w:rFonts w:eastAsia="Calibri" w:cstheme="minorHAnsi"/>
          <w:szCs w:val="24"/>
        </w:rPr>
        <w:t>, procederá a</w:t>
      </w:r>
      <w:r w:rsidR="00501413" w:rsidRPr="001367A7">
        <w:rPr>
          <w:rFonts w:eastAsia="Calibri" w:cstheme="minorHAnsi"/>
          <w:szCs w:val="24"/>
        </w:rPr>
        <w:t xml:space="preserve"> </w:t>
      </w:r>
      <w:r w:rsidRPr="001367A7">
        <w:rPr>
          <w:rFonts w:eastAsia="Calibri" w:cstheme="minorHAnsi"/>
          <w:szCs w:val="24"/>
        </w:rPr>
        <w:t>celebrarse por escrito el respectivo contrato de trabajo. En el caso que el contrato fuese por obra, trabajo o servicio determinado con duración inferior a 30 días, el plazo disminuye a 5 días. El contrato se extenderá en un formulario único que consta de la siguiente distribución: Original empleador, 1ª copia trabajador</w:t>
      </w:r>
      <w:r w:rsidR="00501413" w:rsidRPr="001367A7">
        <w:rPr>
          <w:rFonts w:eastAsia="Calibri" w:cstheme="minorHAnsi"/>
          <w:szCs w:val="24"/>
        </w:rPr>
        <w:t>/a</w:t>
      </w:r>
      <w:r w:rsidRPr="001367A7">
        <w:rPr>
          <w:rFonts w:eastAsia="Calibri" w:cstheme="minorHAnsi"/>
          <w:szCs w:val="24"/>
        </w:rPr>
        <w:t>, 2ª agencia del empleador. En el original constará, bajo firma del dependiente, la recepción del ejemplar de su respectivo contrato.</w:t>
      </w:r>
    </w:p>
    <w:p w14:paraId="6FE20B9B" w14:textId="0509535A" w:rsidR="003428E9" w:rsidRDefault="003428E9" w:rsidP="001367A7">
      <w:pPr>
        <w:rPr>
          <w:rFonts w:cstheme="minorHAnsi"/>
          <w:szCs w:val="24"/>
        </w:rPr>
      </w:pPr>
    </w:p>
    <w:p w14:paraId="51CF5872" w14:textId="0DD010FA" w:rsidR="004D011C" w:rsidRDefault="004D011C" w:rsidP="001367A7">
      <w:pPr>
        <w:rPr>
          <w:rFonts w:cstheme="minorHAnsi"/>
          <w:szCs w:val="24"/>
        </w:rPr>
      </w:pPr>
    </w:p>
    <w:p w14:paraId="022807A3" w14:textId="77777777" w:rsidR="004D011C" w:rsidRPr="001367A7" w:rsidRDefault="004D011C" w:rsidP="001367A7">
      <w:pPr>
        <w:rPr>
          <w:rFonts w:cstheme="minorHAnsi"/>
          <w:szCs w:val="24"/>
        </w:rPr>
      </w:pPr>
    </w:p>
    <w:p w14:paraId="4DE420EF" w14:textId="7AE0C627" w:rsidR="003428E9" w:rsidRPr="001367A7" w:rsidRDefault="003428E9" w:rsidP="001367A7">
      <w:pPr>
        <w:rPr>
          <w:rFonts w:eastAsia="Calibri" w:cstheme="minorHAnsi"/>
          <w:szCs w:val="24"/>
        </w:rPr>
      </w:pPr>
      <w:r w:rsidRPr="001367A7">
        <w:rPr>
          <w:rFonts w:cstheme="minorHAnsi"/>
          <w:b/>
          <w:szCs w:val="24"/>
        </w:rPr>
        <w:lastRenderedPageBreak/>
        <w:t>Artículo 4º:</w:t>
      </w:r>
      <w:r w:rsidRPr="001367A7">
        <w:rPr>
          <w:rFonts w:cstheme="minorHAnsi"/>
          <w:szCs w:val="24"/>
        </w:rPr>
        <w:t xml:space="preserve"> </w:t>
      </w:r>
      <w:r w:rsidRPr="001367A7">
        <w:rPr>
          <w:rFonts w:eastAsia="Calibri" w:cstheme="minorHAnsi"/>
          <w:szCs w:val="24"/>
        </w:rPr>
        <w:t>Los</w:t>
      </w:r>
      <w:r w:rsidR="00501413" w:rsidRPr="001367A7">
        <w:rPr>
          <w:rFonts w:eastAsia="Calibri" w:cstheme="minorHAnsi"/>
          <w:szCs w:val="24"/>
        </w:rPr>
        <w:t>/as</w:t>
      </w:r>
      <w:r w:rsidRPr="001367A7">
        <w:rPr>
          <w:rFonts w:eastAsia="Calibri" w:cstheme="minorHAnsi"/>
          <w:szCs w:val="24"/>
        </w:rPr>
        <w:t xml:space="preserve"> menores de </w:t>
      </w:r>
      <w:r w:rsidR="00501413" w:rsidRPr="001367A7">
        <w:rPr>
          <w:rFonts w:eastAsia="Calibri" w:cstheme="minorHAnsi"/>
          <w:szCs w:val="24"/>
        </w:rPr>
        <w:t>18</w:t>
      </w:r>
      <w:r w:rsidRPr="001367A7">
        <w:rPr>
          <w:rFonts w:eastAsia="Calibri" w:cstheme="minorHAnsi"/>
          <w:szCs w:val="24"/>
        </w:rPr>
        <w:t xml:space="preserve"> años y mayores de </w:t>
      </w:r>
      <w:r w:rsidR="00501413" w:rsidRPr="001367A7">
        <w:rPr>
          <w:rFonts w:eastAsia="Calibri" w:cstheme="minorHAnsi"/>
          <w:szCs w:val="24"/>
        </w:rPr>
        <w:t>15,</w:t>
      </w:r>
      <w:r w:rsidRPr="001367A7">
        <w:rPr>
          <w:rFonts w:eastAsia="Calibri" w:cstheme="minorHAnsi"/>
          <w:szCs w:val="24"/>
        </w:rPr>
        <w:t xml:space="preserve"> podrán celebrar contratos de trabajo solo para realizar trabajos ligeros que no perjudiquen su salud y desarrollo, siempre que cuenten con autorización expresa del padre o madre, </w:t>
      </w:r>
      <w:r w:rsidR="00501413" w:rsidRPr="001367A7">
        <w:rPr>
          <w:rFonts w:eastAsia="Calibri" w:cstheme="minorHAnsi"/>
          <w:szCs w:val="24"/>
        </w:rPr>
        <w:t>o</w:t>
      </w:r>
      <w:r w:rsidRPr="001367A7">
        <w:rPr>
          <w:rFonts w:eastAsia="Calibri" w:cstheme="minorHAnsi"/>
          <w:szCs w:val="24"/>
        </w:rPr>
        <w:t xml:space="preserve"> del abuelo o abuela paterno o materno</w:t>
      </w:r>
      <w:r w:rsidR="00501413" w:rsidRPr="001367A7">
        <w:rPr>
          <w:rFonts w:eastAsia="Calibri" w:cstheme="minorHAnsi"/>
          <w:szCs w:val="24"/>
        </w:rPr>
        <w:t>,</w:t>
      </w:r>
      <w:r w:rsidRPr="001367A7">
        <w:rPr>
          <w:rFonts w:eastAsia="Calibri" w:cstheme="minorHAnsi"/>
          <w:szCs w:val="24"/>
        </w:rPr>
        <w:t xml:space="preserve"> o de los guardadores, personas o instituciones que hayan tomado a su cargo al menor, o a falta de todos los anteriores, el Inspector del Trabajo respectivo. Además, previamente deberán acreditar haber culminado su educación media o encontrarse actualmente cursando </w:t>
      </w:r>
      <w:r w:rsidR="00292AB8" w:rsidRPr="001367A7">
        <w:rPr>
          <w:rFonts w:eastAsia="Calibri" w:cstheme="minorHAnsi"/>
          <w:szCs w:val="24"/>
        </w:rPr>
        <w:t>esta</w:t>
      </w:r>
      <w:r w:rsidRPr="001367A7">
        <w:rPr>
          <w:rFonts w:eastAsia="Calibri" w:cstheme="minorHAnsi"/>
          <w:szCs w:val="24"/>
        </w:rPr>
        <w:t xml:space="preserve"> o la educación básica. En estos casos</w:t>
      </w:r>
      <w:r w:rsidR="00501413" w:rsidRPr="001367A7">
        <w:rPr>
          <w:rFonts w:eastAsia="Calibri" w:cstheme="minorHAnsi"/>
          <w:szCs w:val="24"/>
        </w:rPr>
        <w:t>,</w:t>
      </w:r>
      <w:r w:rsidRPr="001367A7">
        <w:rPr>
          <w:rFonts w:eastAsia="Calibri" w:cstheme="minorHAnsi"/>
          <w:szCs w:val="24"/>
        </w:rPr>
        <w:t xml:space="preserve"> las labores no deberán dificultar su asistencia regular a clases y</w:t>
      </w:r>
      <w:r w:rsidR="00501413" w:rsidRPr="001367A7">
        <w:rPr>
          <w:rFonts w:eastAsia="Calibri" w:cstheme="minorHAnsi"/>
          <w:szCs w:val="24"/>
        </w:rPr>
        <w:t xml:space="preserve"> </w:t>
      </w:r>
      <w:r w:rsidRPr="001367A7">
        <w:rPr>
          <w:rFonts w:eastAsia="Calibri" w:cstheme="minorHAnsi"/>
          <w:szCs w:val="24"/>
        </w:rPr>
        <w:t>participación en programas educativos o de formación.</w:t>
      </w:r>
    </w:p>
    <w:p w14:paraId="43D052C1" w14:textId="77777777" w:rsidR="003428E9" w:rsidRPr="001367A7" w:rsidRDefault="003428E9" w:rsidP="001367A7">
      <w:pPr>
        <w:rPr>
          <w:rFonts w:eastAsia="Calibri" w:cstheme="minorHAnsi"/>
          <w:szCs w:val="24"/>
        </w:rPr>
      </w:pPr>
      <w:r w:rsidRPr="001367A7">
        <w:rPr>
          <w:rFonts w:eastAsia="Calibri" w:cstheme="minorHAnsi"/>
          <w:szCs w:val="24"/>
        </w:rPr>
        <w:t>En ningún caso se podrá contratar a menores de 15 años de edad.</w:t>
      </w:r>
    </w:p>
    <w:p w14:paraId="2A039F77" w14:textId="77777777" w:rsidR="003428E9" w:rsidRPr="001367A7" w:rsidRDefault="003428E9" w:rsidP="001367A7">
      <w:pPr>
        <w:rPr>
          <w:rFonts w:cstheme="minorHAnsi"/>
          <w:szCs w:val="24"/>
        </w:rPr>
      </w:pPr>
    </w:p>
    <w:p w14:paraId="68095A8A" w14:textId="1D2C5FC3" w:rsidR="003428E9" w:rsidRPr="001367A7" w:rsidRDefault="003428E9" w:rsidP="001367A7">
      <w:pPr>
        <w:rPr>
          <w:rFonts w:eastAsia="Calibri" w:cstheme="minorHAnsi"/>
          <w:szCs w:val="24"/>
        </w:rPr>
      </w:pPr>
      <w:r w:rsidRPr="001367A7">
        <w:rPr>
          <w:rFonts w:cstheme="minorHAnsi"/>
          <w:b/>
          <w:szCs w:val="24"/>
        </w:rPr>
        <w:t>Artículo 5º:</w:t>
      </w:r>
      <w:r w:rsidRPr="001367A7">
        <w:rPr>
          <w:rFonts w:cstheme="minorHAnsi"/>
          <w:szCs w:val="24"/>
        </w:rPr>
        <w:t xml:space="preserve"> </w:t>
      </w:r>
      <w:r w:rsidRPr="001367A7">
        <w:rPr>
          <w:rFonts w:eastAsia="Calibri" w:cstheme="minorHAnsi"/>
          <w:szCs w:val="24"/>
        </w:rPr>
        <w:t>El contrato de trabajo contendrá</w:t>
      </w:r>
      <w:r w:rsidR="001E096F" w:rsidRPr="001367A7">
        <w:rPr>
          <w:rFonts w:eastAsia="Calibri" w:cstheme="minorHAnsi"/>
          <w:szCs w:val="24"/>
        </w:rPr>
        <w:t>, al</w:t>
      </w:r>
      <w:r w:rsidRPr="001367A7">
        <w:rPr>
          <w:rFonts w:eastAsia="Calibri" w:cstheme="minorHAnsi"/>
          <w:szCs w:val="24"/>
        </w:rPr>
        <w:t xml:space="preserve"> menos, las siguientes estipulaciones:</w:t>
      </w:r>
    </w:p>
    <w:p w14:paraId="49E356D2"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Lugar y fecha del contrato.</w:t>
      </w:r>
    </w:p>
    <w:p w14:paraId="31868557" w14:textId="3F5BA8C0"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Individualización de las partes, con indicación de la nacionalidad del trabajador, fecha de nacimiento e ingreso</w:t>
      </w:r>
      <w:r w:rsidR="001E096F" w:rsidRPr="001367A7">
        <w:rPr>
          <w:rFonts w:eastAsia="Calibri" w:cstheme="minorHAnsi"/>
          <w:szCs w:val="24"/>
        </w:rPr>
        <w:t>.</w:t>
      </w:r>
    </w:p>
    <w:p w14:paraId="10B62649"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Determinación de la naturaleza de los servicios y del lugar o ciudad en que hayan de prestarse.</w:t>
      </w:r>
    </w:p>
    <w:p w14:paraId="36E78388"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El monto, forma y período de pago de la remuneración acordada.</w:t>
      </w:r>
    </w:p>
    <w:p w14:paraId="6AADB70B" w14:textId="75DAD133"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 xml:space="preserve">Duración y distribución de la jornada de trabajo, salvo que en la empresa existiere el sistema de trabajo por turno, caso en el cual se estará </w:t>
      </w:r>
      <w:r w:rsidR="001E096F" w:rsidRPr="001367A7">
        <w:rPr>
          <w:rFonts w:eastAsia="Calibri" w:cstheme="minorHAnsi"/>
          <w:szCs w:val="24"/>
        </w:rPr>
        <w:t xml:space="preserve">regido </w:t>
      </w:r>
      <w:r w:rsidRPr="001367A7">
        <w:rPr>
          <w:rFonts w:eastAsia="Calibri" w:cstheme="minorHAnsi"/>
          <w:szCs w:val="24"/>
        </w:rPr>
        <w:t>a lo dispuesto en el Reglamento Interno.</w:t>
      </w:r>
    </w:p>
    <w:p w14:paraId="25541B81" w14:textId="77777777"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Plazo del contrato.</w:t>
      </w:r>
    </w:p>
    <w:p w14:paraId="26AFFD08" w14:textId="3964EE8A" w:rsidR="003428E9" w:rsidRPr="001367A7" w:rsidRDefault="003428E9" w:rsidP="001367A7">
      <w:pPr>
        <w:numPr>
          <w:ilvl w:val="0"/>
          <w:numId w:val="24"/>
        </w:numPr>
        <w:pBdr>
          <w:top w:val="nil"/>
          <w:left w:val="nil"/>
          <w:bottom w:val="nil"/>
          <w:right w:val="nil"/>
          <w:between w:val="nil"/>
        </w:pBdr>
        <w:rPr>
          <w:rFonts w:eastAsia="Calibri" w:cstheme="minorHAnsi"/>
          <w:szCs w:val="24"/>
        </w:rPr>
      </w:pPr>
      <w:r w:rsidRPr="001367A7">
        <w:rPr>
          <w:rFonts w:eastAsia="Calibri" w:cstheme="minorHAnsi"/>
          <w:szCs w:val="24"/>
        </w:rPr>
        <w:t>Demás pactos que acordaren la empresa y el</w:t>
      </w:r>
      <w:r w:rsidR="001E096F" w:rsidRPr="001367A7">
        <w:rPr>
          <w:rFonts w:eastAsia="Calibri" w:cstheme="minorHAnsi"/>
          <w:szCs w:val="24"/>
        </w:rPr>
        <w:t>/la</w:t>
      </w:r>
      <w:r w:rsidRPr="001367A7">
        <w:rPr>
          <w:rFonts w:eastAsia="Calibri" w:cstheme="minorHAnsi"/>
          <w:szCs w:val="24"/>
        </w:rPr>
        <w:t xml:space="preserve"> trabajador de mutuo acuerdo.</w:t>
      </w:r>
    </w:p>
    <w:p w14:paraId="488AD53A" w14:textId="77777777" w:rsidR="003428E9" w:rsidRPr="001367A7" w:rsidRDefault="003428E9" w:rsidP="001367A7">
      <w:pPr>
        <w:rPr>
          <w:rFonts w:eastAsia="Calibri" w:cstheme="minorHAnsi"/>
          <w:szCs w:val="24"/>
        </w:rPr>
      </w:pPr>
    </w:p>
    <w:p w14:paraId="1122EA30" w14:textId="77777777" w:rsidR="003428E9" w:rsidRPr="001367A7" w:rsidRDefault="003428E9" w:rsidP="001367A7">
      <w:pPr>
        <w:rPr>
          <w:rFonts w:eastAsia="Calibri" w:cstheme="minorHAnsi"/>
          <w:szCs w:val="24"/>
        </w:rPr>
      </w:pPr>
      <w:r w:rsidRPr="001367A7">
        <w:rPr>
          <w:rFonts w:cstheme="minorHAnsi"/>
          <w:b/>
          <w:szCs w:val="24"/>
        </w:rPr>
        <w:t>Artículo 6º:</w:t>
      </w:r>
      <w:r w:rsidRPr="001367A7">
        <w:rPr>
          <w:rFonts w:cstheme="minorHAnsi"/>
          <w:szCs w:val="24"/>
        </w:rPr>
        <w:t xml:space="preserve"> </w:t>
      </w:r>
      <w:r w:rsidRPr="001367A7">
        <w:rPr>
          <w:rFonts w:eastAsia="Calibri" w:cstheme="minorHAnsi"/>
          <w:szCs w:val="24"/>
        </w:rPr>
        <w:t>Las modificaciones del contrato de trabajo se consignarán por escrito al dorso de los ejemplares del mismo o en documentos anexos firmados por ambas partes.</w:t>
      </w:r>
    </w:p>
    <w:p w14:paraId="037EFE4B" w14:textId="61B98AE4" w:rsidR="003428E9" w:rsidRPr="001367A7" w:rsidRDefault="003428E9" w:rsidP="001367A7">
      <w:pPr>
        <w:rPr>
          <w:rFonts w:eastAsia="Calibri" w:cstheme="minorHAnsi"/>
          <w:szCs w:val="24"/>
        </w:rPr>
      </w:pPr>
      <w:r w:rsidRPr="001367A7">
        <w:rPr>
          <w:rFonts w:eastAsia="Calibri" w:cstheme="minorHAnsi"/>
          <w:szCs w:val="24"/>
        </w:rPr>
        <w:t>La remuneración del</w:t>
      </w:r>
      <w:r w:rsidR="00932565" w:rsidRPr="001367A7">
        <w:rPr>
          <w:rFonts w:eastAsia="Calibri" w:cstheme="minorHAnsi"/>
          <w:szCs w:val="24"/>
        </w:rPr>
        <w:t>/la</w:t>
      </w:r>
      <w:r w:rsidR="001E096F" w:rsidRPr="001367A7">
        <w:rPr>
          <w:rFonts w:eastAsia="Calibri" w:cstheme="minorHAnsi"/>
          <w:szCs w:val="24"/>
        </w:rPr>
        <w:t xml:space="preserve"> </w:t>
      </w:r>
      <w:r w:rsidRPr="001367A7">
        <w:rPr>
          <w:rFonts w:eastAsia="Calibri" w:cstheme="minorHAnsi"/>
          <w:szCs w:val="24"/>
        </w:rPr>
        <w:t>trabajador</w:t>
      </w:r>
      <w:r w:rsidR="00932565" w:rsidRPr="001367A7">
        <w:rPr>
          <w:rFonts w:eastAsia="Calibri" w:cstheme="minorHAnsi"/>
          <w:szCs w:val="24"/>
        </w:rPr>
        <w:t>/a</w:t>
      </w:r>
      <w:r w:rsidRPr="001367A7">
        <w:rPr>
          <w:rFonts w:eastAsia="Calibri" w:cstheme="minorHAnsi"/>
          <w:szCs w:val="24"/>
        </w:rPr>
        <w:t xml:space="preserve"> se actualizará en el contrato de trabajo, a</w:t>
      </w:r>
      <w:r w:rsidR="001E096F" w:rsidRPr="001367A7">
        <w:rPr>
          <w:rFonts w:eastAsia="Calibri" w:cstheme="minorHAnsi"/>
          <w:szCs w:val="24"/>
        </w:rPr>
        <w:t>l</w:t>
      </w:r>
      <w:r w:rsidRPr="001367A7">
        <w:rPr>
          <w:rFonts w:eastAsia="Calibri" w:cstheme="minorHAnsi"/>
          <w:szCs w:val="24"/>
        </w:rPr>
        <w:t xml:space="preserve"> menos una vez al año, incluyendo los reajustes legales y/o convencionales, según corresponda.</w:t>
      </w:r>
      <w:r w:rsidR="001E096F" w:rsidRPr="001367A7">
        <w:rPr>
          <w:rFonts w:eastAsia="Calibri" w:cstheme="minorHAnsi"/>
          <w:szCs w:val="24"/>
        </w:rPr>
        <w:t xml:space="preserve"> Asimismo, l</w:t>
      </w:r>
      <w:r w:rsidRPr="001367A7">
        <w:rPr>
          <w:rFonts w:eastAsia="Calibri" w:cstheme="minorHAnsi"/>
          <w:szCs w:val="24"/>
        </w:rPr>
        <w:t>o anterior podrá consignarse en un documento anexo que formará parte del contrato respectivo.</w:t>
      </w:r>
    </w:p>
    <w:p w14:paraId="39EE4855" w14:textId="77777777" w:rsidR="003428E9" w:rsidRPr="001367A7" w:rsidRDefault="003428E9" w:rsidP="001367A7">
      <w:pPr>
        <w:rPr>
          <w:rFonts w:cstheme="minorHAnsi"/>
          <w:szCs w:val="24"/>
        </w:rPr>
      </w:pPr>
    </w:p>
    <w:p w14:paraId="0559AA7E" w14:textId="146A9F77" w:rsidR="003428E9" w:rsidRPr="001367A7" w:rsidRDefault="003428E9" w:rsidP="001B7D11">
      <w:pPr>
        <w:pStyle w:val="Ttulo2"/>
      </w:pPr>
      <w:bookmarkStart w:id="4" w:name="_Toc164846791"/>
      <w:r w:rsidRPr="001367A7">
        <w:t>CAPÍTULO III: DEL PROCEDIMIENTO DE RECLAMO POR TÉRMINO DEL CONTRATO DE TRABAJO</w:t>
      </w:r>
      <w:bookmarkEnd w:id="4"/>
    </w:p>
    <w:p w14:paraId="5BEE4D6F" w14:textId="77777777" w:rsidR="003428E9" w:rsidRPr="001367A7" w:rsidRDefault="003428E9" w:rsidP="001367A7">
      <w:pPr>
        <w:rPr>
          <w:rFonts w:cstheme="minorHAnsi"/>
          <w:szCs w:val="24"/>
        </w:rPr>
      </w:pPr>
    </w:p>
    <w:p w14:paraId="601D74DD" w14:textId="2AD06C19" w:rsidR="003428E9" w:rsidRPr="001367A7" w:rsidRDefault="003428E9" w:rsidP="001367A7">
      <w:pPr>
        <w:rPr>
          <w:rFonts w:eastAsia="Calibri" w:cstheme="minorHAnsi"/>
          <w:szCs w:val="24"/>
        </w:rPr>
      </w:pPr>
      <w:r w:rsidRPr="001367A7">
        <w:rPr>
          <w:rFonts w:cstheme="minorHAnsi"/>
          <w:b/>
          <w:szCs w:val="24"/>
        </w:rPr>
        <w:t>Artículo 7º:</w:t>
      </w:r>
      <w:r w:rsidRPr="001367A7">
        <w:rPr>
          <w:rFonts w:eastAsia="Calibri" w:cstheme="minorHAnsi"/>
          <w:szCs w:val="24"/>
        </w:rPr>
        <w:t xml:space="preserve"> Sin perjuicio del derecho del</w:t>
      </w:r>
      <w:r w:rsidR="00932565" w:rsidRPr="001367A7">
        <w:rPr>
          <w:rFonts w:eastAsia="Calibri" w:cstheme="minorHAnsi"/>
          <w:szCs w:val="24"/>
        </w:rPr>
        <w:t>/la</w:t>
      </w:r>
      <w:r w:rsidR="00F273F3" w:rsidRPr="001367A7">
        <w:rPr>
          <w:rFonts w:eastAsia="Calibri" w:cstheme="minorHAnsi"/>
          <w:szCs w:val="24"/>
        </w:rPr>
        <w:t xml:space="preserve"> </w:t>
      </w:r>
      <w:r w:rsidR="00932565" w:rsidRPr="001367A7">
        <w:rPr>
          <w:rFonts w:eastAsia="Calibri" w:cstheme="minorHAnsi"/>
          <w:szCs w:val="24"/>
        </w:rPr>
        <w:t>trabajador/a</w:t>
      </w:r>
      <w:r w:rsidR="00F273F3" w:rsidRPr="001367A7">
        <w:rPr>
          <w:rFonts w:eastAsia="Calibri" w:cstheme="minorHAnsi"/>
          <w:szCs w:val="24"/>
        </w:rPr>
        <w:t xml:space="preserve"> </w:t>
      </w:r>
      <w:r w:rsidRPr="001367A7">
        <w:rPr>
          <w:rFonts w:eastAsia="Calibri" w:cstheme="minorHAnsi"/>
          <w:szCs w:val="24"/>
        </w:rPr>
        <w:t>afectado para interponer las acciones legales que estime procedentes, para el caso que considere que la decisión de la empresa de poner término al Contrato de Trabajo no se ajuste al Orden Jurídico vigente, podrá reclamar de la misma medida ante la propia empresa dentro de las 48 horas hábiles siguientes a su notificación de término de contrato.</w:t>
      </w:r>
    </w:p>
    <w:p w14:paraId="18CFD227" w14:textId="77777777" w:rsidR="00011D9B" w:rsidRPr="001367A7" w:rsidRDefault="00011D9B" w:rsidP="001367A7">
      <w:pPr>
        <w:rPr>
          <w:rFonts w:eastAsia="Calibri" w:cstheme="minorHAnsi"/>
          <w:szCs w:val="24"/>
        </w:rPr>
      </w:pPr>
    </w:p>
    <w:p w14:paraId="65191E72" w14:textId="77BDD830" w:rsidR="003428E9" w:rsidRPr="001367A7" w:rsidRDefault="003428E9" w:rsidP="001367A7">
      <w:pPr>
        <w:rPr>
          <w:rFonts w:eastAsia="Calibri" w:cstheme="minorHAnsi"/>
          <w:szCs w:val="24"/>
        </w:rPr>
      </w:pPr>
      <w:r w:rsidRPr="001367A7">
        <w:rPr>
          <w:rFonts w:eastAsia="Calibri" w:cstheme="minorHAnsi"/>
          <w:szCs w:val="24"/>
        </w:rPr>
        <w:t>Habrá un plazo de 6 días hábiles contados desde la fecha de reclamación del trabajador, para dar por satisfecha o fracasada la gestión.</w:t>
      </w:r>
    </w:p>
    <w:p w14:paraId="491BA837" w14:textId="77777777" w:rsidR="00011D9B" w:rsidRPr="001367A7" w:rsidRDefault="00011D9B" w:rsidP="001367A7">
      <w:pPr>
        <w:rPr>
          <w:rFonts w:eastAsia="Calibri" w:cstheme="minorHAnsi"/>
          <w:szCs w:val="24"/>
        </w:rPr>
      </w:pPr>
    </w:p>
    <w:p w14:paraId="0FB1E54A" w14:textId="1D466169" w:rsidR="003428E9" w:rsidRPr="001367A7" w:rsidRDefault="003428E9" w:rsidP="001367A7">
      <w:pPr>
        <w:rPr>
          <w:rFonts w:eastAsia="Calibri" w:cstheme="minorHAnsi"/>
          <w:szCs w:val="24"/>
        </w:rPr>
      </w:pPr>
      <w:r w:rsidRPr="001367A7">
        <w:rPr>
          <w:rFonts w:eastAsia="Calibri" w:cstheme="minorHAnsi"/>
          <w:szCs w:val="24"/>
        </w:rPr>
        <w:t>La Inspección del Trabajo podrá siempre intentar un avenimiento entre la empresa y el trabajador cuando hayan fracasado las gestiones directas. Lo anterior sin perjuicio de los contenidos expresados en el Art. N°</w:t>
      </w:r>
      <w:r w:rsidR="001367A7">
        <w:rPr>
          <w:rFonts w:eastAsia="Calibri" w:cstheme="minorHAnsi"/>
          <w:szCs w:val="24"/>
        </w:rPr>
        <w:t xml:space="preserve"> </w:t>
      </w:r>
      <w:r w:rsidRPr="001367A7">
        <w:rPr>
          <w:rFonts w:eastAsia="Calibri" w:cstheme="minorHAnsi"/>
          <w:szCs w:val="24"/>
        </w:rPr>
        <w:t>168 del Código del Trabajo.</w:t>
      </w:r>
    </w:p>
    <w:p w14:paraId="36B6149C" w14:textId="77777777" w:rsidR="003428E9" w:rsidRPr="001367A7" w:rsidRDefault="003428E9" w:rsidP="001367A7">
      <w:pPr>
        <w:rPr>
          <w:rFonts w:cstheme="minorHAnsi"/>
          <w:szCs w:val="24"/>
        </w:rPr>
      </w:pPr>
    </w:p>
    <w:p w14:paraId="02417E84" w14:textId="5DA30F43" w:rsidR="003428E9" w:rsidRPr="001367A7" w:rsidRDefault="003428E9" w:rsidP="001B7D11">
      <w:pPr>
        <w:pStyle w:val="Ttulo2"/>
      </w:pPr>
      <w:bookmarkStart w:id="5" w:name="_Toc164846792"/>
      <w:r w:rsidRPr="001367A7">
        <w:t>CAPÍTULO IV: DEL HORARIO DE TRABAJO</w:t>
      </w:r>
      <w:bookmarkEnd w:id="5"/>
    </w:p>
    <w:p w14:paraId="259F3943" w14:textId="77777777" w:rsidR="003428E9" w:rsidRPr="001367A7" w:rsidRDefault="003428E9" w:rsidP="001367A7">
      <w:pPr>
        <w:rPr>
          <w:rFonts w:cstheme="minorHAnsi"/>
          <w:szCs w:val="24"/>
        </w:rPr>
      </w:pPr>
    </w:p>
    <w:p w14:paraId="686498BB" w14:textId="0DD59DE6" w:rsidR="003428E9" w:rsidRPr="001367A7" w:rsidRDefault="003428E9" w:rsidP="001367A7">
      <w:pPr>
        <w:rPr>
          <w:rFonts w:eastAsia="Calibri" w:cstheme="minorHAnsi"/>
          <w:szCs w:val="24"/>
        </w:rPr>
      </w:pPr>
      <w:r w:rsidRPr="001367A7">
        <w:rPr>
          <w:rFonts w:cstheme="minorHAnsi"/>
          <w:b/>
          <w:szCs w:val="24"/>
        </w:rPr>
        <w:t>Artículo 8º:</w:t>
      </w:r>
      <w:r w:rsidRPr="001367A7">
        <w:rPr>
          <w:rFonts w:cstheme="minorHAnsi"/>
          <w:szCs w:val="24"/>
        </w:rPr>
        <w:t xml:space="preserve"> </w:t>
      </w:r>
      <w:r w:rsidRPr="001367A7">
        <w:rPr>
          <w:rFonts w:eastAsia="Calibri" w:cstheme="minorHAnsi"/>
          <w:szCs w:val="24"/>
        </w:rPr>
        <w:t>La jornada ordinaria de trabajo para todo el personal sujeto a ella, no excederá de 4</w:t>
      </w:r>
      <w:r w:rsidR="00266198">
        <w:rPr>
          <w:rFonts w:eastAsia="Calibri" w:cstheme="minorHAnsi"/>
          <w:szCs w:val="24"/>
        </w:rPr>
        <w:t>4</w:t>
      </w:r>
      <w:r w:rsidRPr="001367A7">
        <w:rPr>
          <w:rFonts w:eastAsia="Calibri" w:cstheme="minorHAnsi"/>
          <w:szCs w:val="24"/>
        </w:rPr>
        <w:t xml:space="preserve"> horas semanales. </w:t>
      </w:r>
    </w:p>
    <w:p w14:paraId="3EECF6B8" w14:textId="77777777" w:rsidR="00011D9B" w:rsidRPr="001367A7" w:rsidRDefault="00011D9B" w:rsidP="001367A7">
      <w:pPr>
        <w:rPr>
          <w:rFonts w:eastAsia="Calibri" w:cstheme="minorHAnsi"/>
          <w:szCs w:val="24"/>
        </w:rPr>
      </w:pPr>
    </w:p>
    <w:p w14:paraId="3F3E80A3" w14:textId="77777777" w:rsidR="00266198" w:rsidRDefault="007C3576" w:rsidP="001367A7">
      <w:pPr>
        <w:ind w:right="50"/>
        <w:rPr>
          <w:rFonts w:eastAsia="Calibri" w:cstheme="minorHAnsi"/>
          <w:b/>
          <w:szCs w:val="24"/>
        </w:rPr>
      </w:pPr>
      <w:r w:rsidRPr="001367A7">
        <w:rPr>
          <w:rFonts w:eastAsia="Calibri" w:cstheme="minorHAnsi"/>
          <w:szCs w:val="24"/>
        </w:rPr>
        <w:t>Asimismo,</w:t>
      </w:r>
      <w:r w:rsidR="003428E9" w:rsidRPr="001367A7">
        <w:rPr>
          <w:rFonts w:eastAsia="Calibri" w:cstheme="minorHAnsi"/>
          <w:szCs w:val="24"/>
        </w:rPr>
        <w:t xml:space="preserve"> se distribuirá de lunes a viernes y en algunos casos excepcionales de lunes a sábado. Los diferentes turnos quedarán establecidos en los respectivos contratos de trabajos individuales y sujetos a modificaciones de común acuerdo entre las partes</w:t>
      </w:r>
      <w:r w:rsidRPr="001367A7">
        <w:rPr>
          <w:rFonts w:eastAsia="Calibri" w:cstheme="minorHAnsi"/>
          <w:szCs w:val="24"/>
        </w:rPr>
        <w:t>,</w:t>
      </w:r>
      <w:r w:rsidR="003428E9" w:rsidRPr="001367A7">
        <w:rPr>
          <w:rFonts w:eastAsia="Calibri" w:cstheme="minorHAnsi"/>
          <w:szCs w:val="24"/>
        </w:rPr>
        <w:t xml:space="preserve"> según</w:t>
      </w:r>
      <w:r w:rsidRPr="001367A7">
        <w:rPr>
          <w:rFonts w:eastAsia="Calibri" w:cstheme="minorHAnsi"/>
          <w:szCs w:val="24"/>
        </w:rPr>
        <w:t xml:space="preserve"> </w:t>
      </w:r>
      <w:r w:rsidR="003428E9" w:rsidRPr="001367A7">
        <w:rPr>
          <w:rFonts w:eastAsia="Calibri" w:cstheme="minorHAnsi"/>
          <w:szCs w:val="24"/>
        </w:rPr>
        <w:t xml:space="preserve">las necesidades de la </w:t>
      </w:r>
      <w:r w:rsidRPr="001367A7">
        <w:rPr>
          <w:rFonts w:eastAsia="Calibri" w:cstheme="minorHAnsi"/>
          <w:szCs w:val="24"/>
        </w:rPr>
        <w:t>e</w:t>
      </w:r>
      <w:r w:rsidR="003428E9" w:rsidRPr="001367A7">
        <w:rPr>
          <w:rFonts w:eastAsia="Calibri" w:cstheme="minorHAnsi"/>
          <w:szCs w:val="24"/>
        </w:rPr>
        <w:t>mpresa en las diferentes épocas del año y de acuerdo a la naturaleza de la prestación.</w:t>
      </w:r>
      <w:r w:rsidR="00292AB8" w:rsidRPr="001367A7">
        <w:rPr>
          <w:rFonts w:eastAsia="Calibri" w:cstheme="minorHAnsi"/>
          <w:szCs w:val="24"/>
        </w:rPr>
        <w:t xml:space="preserve"> </w:t>
      </w:r>
      <w:r w:rsidR="003428E9" w:rsidRPr="001367A7">
        <w:rPr>
          <w:rFonts w:eastAsia="Calibri" w:cstheme="minorHAnsi"/>
          <w:b/>
          <w:szCs w:val="24"/>
          <w:highlight w:val="yellow"/>
        </w:rPr>
        <w:t>Esta información debe ser complementada de acuerdo a la empresa o servicio.</w:t>
      </w:r>
    </w:p>
    <w:p w14:paraId="76442329" w14:textId="36D90917" w:rsidR="003428E9" w:rsidRPr="001367A7" w:rsidRDefault="003428E9" w:rsidP="001367A7">
      <w:pPr>
        <w:ind w:right="50"/>
        <w:rPr>
          <w:rFonts w:eastAsia="Calibri" w:cstheme="minorHAnsi"/>
          <w:b/>
          <w:szCs w:val="24"/>
        </w:rPr>
      </w:pPr>
      <w:r w:rsidRPr="001367A7">
        <w:rPr>
          <w:rFonts w:eastAsia="Calibri" w:cstheme="minorHAnsi"/>
          <w:b/>
          <w:szCs w:val="24"/>
        </w:rPr>
        <w:t xml:space="preserve"> </w:t>
      </w:r>
    </w:p>
    <w:p w14:paraId="2F05C4F2" w14:textId="1EDD303B" w:rsidR="003428E9" w:rsidRDefault="00266198" w:rsidP="00266198">
      <w:pPr>
        <w:ind w:right="50"/>
        <w:rPr>
          <w:rFonts w:eastAsia="Calibri" w:cstheme="minorHAnsi"/>
          <w:szCs w:val="24"/>
        </w:rPr>
      </w:pPr>
      <w:r>
        <w:rPr>
          <w:rFonts w:eastAsia="Calibri" w:cstheme="minorHAnsi"/>
          <w:szCs w:val="24"/>
        </w:rPr>
        <w:t xml:space="preserve">En concordancia con la ley N° 21.561 </w:t>
      </w:r>
      <w:r w:rsidRPr="00266198">
        <w:rPr>
          <w:rFonts w:eastAsia="Calibri" w:cstheme="minorHAnsi"/>
          <w:szCs w:val="24"/>
        </w:rPr>
        <w:t>la reducción efectiva de la jornada</w:t>
      </w:r>
      <w:r>
        <w:rPr>
          <w:rFonts w:eastAsia="Calibri" w:cstheme="minorHAnsi"/>
          <w:szCs w:val="24"/>
        </w:rPr>
        <w:t xml:space="preserve"> </w:t>
      </w:r>
      <w:r w:rsidRPr="00266198">
        <w:rPr>
          <w:rFonts w:eastAsia="Calibri" w:cstheme="minorHAnsi"/>
          <w:szCs w:val="24"/>
        </w:rPr>
        <w:t>laboral a 40 horas será una vez cumplidos 5 años desde su publicación, es decir, el</w:t>
      </w:r>
      <w:r>
        <w:rPr>
          <w:rFonts w:eastAsia="Calibri" w:cstheme="minorHAnsi"/>
          <w:szCs w:val="24"/>
        </w:rPr>
        <w:t xml:space="preserve"> </w:t>
      </w:r>
      <w:r w:rsidRPr="00266198">
        <w:rPr>
          <w:rFonts w:eastAsia="Calibri" w:cstheme="minorHAnsi"/>
          <w:szCs w:val="24"/>
        </w:rPr>
        <w:t>26 de abril de 2028.</w:t>
      </w:r>
    </w:p>
    <w:p w14:paraId="68DD3C09" w14:textId="77777777" w:rsidR="00266198" w:rsidRPr="001367A7" w:rsidRDefault="00266198" w:rsidP="001367A7">
      <w:pPr>
        <w:ind w:right="50"/>
        <w:rPr>
          <w:rFonts w:eastAsia="Calibri" w:cstheme="minorHAnsi"/>
          <w:szCs w:val="24"/>
        </w:rPr>
      </w:pPr>
    </w:p>
    <w:p w14:paraId="0B6144DE" w14:textId="31F1A8A0" w:rsidR="003428E9" w:rsidRPr="001367A7" w:rsidRDefault="003428E9" w:rsidP="001367A7">
      <w:pPr>
        <w:rPr>
          <w:rFonts w:eastAsia="Calibri" w:cstheme="minorHAnsi"/>
          <w:szCs w:val="24"/>
        </w:rPr>
      </w:pPr>
      <w:r w:rsidRPr="001367A7">
        <w:rPr>
          <w:rFonts w:cstheme="minorHAnsi"/>
          <w:b/>
          <w:szCs w:val="24"/>
        </w:rPr>
        <w:t>Artículo 9º:</w:t>
      </w:r>
      <w:r w:rsidRPr="001367A7">
        <w:rPr>
          <w:rFonts w:cstheme="minorHAnsi"/>
          <w:szCs w:val="24"/>
        </w:rPr>
        <w:t xml:space="preserve"> </w:t>
      </w:r>
      <w:r w:rsidRPr="001367A7">
        <w:rPr>
          <w:rFonts w:eastAsia="Calibri" w:cstheme="minorHAnsi"/>
          <w:szCs w:val="24"/>
        </w:rPr>
        <w:t>El</w:t>
      </w:r>
      <w:r w:rsidR="00932565" w:rsidRPr="001367A7">
        <w:rPr>
          <w:rFonts w:eastAsia="Calibri" w:cstheme="minorHAnsi"/>
          <w:szCs w:val="24"/>
        </w:rPr>
        <w:t>/</w:t>
      </w:r>
      <w:r w:rsidR="008E4FB1" w:rsidRPr="001367A7">
        <w:rPr>
          <w:rFonts w:eastAsia="Calibri" w:cstheme="minorHAnsi"/>
          <w:szCs w:val="24"/>
        </w:rPr>
        <w:t>l</w:t>
      </w:r>
      <w:r w:rsidR="00932565" w:rsidRPr="001367A7">
        <w:rPr>
          <w:rFonts w:eastAsia="Calibri" w:cstheme="minorHAnsi"/>
          <w:szCs w:val="24"/>
        </w:rPr>
        <w:t xml:space="preserve">a trabajador/a </w:t>
      </w:r>
      <w:r w:rsidRPr="001367A7">
        <w:rPr>
          <w:rFonts w:eastAsia="Calibri" w:cstheme="minorHAnsi"/>
          <w:szCs w:val="24"/>
        </w:rPr>
        <w:t>no podrá abandonar el lugar de su trabajo durante el horario referido en el artículo anterior</w:t>
      </w:r>
      <w:r w:rsidR="00C57CBF" w:rsidRPr="001367A7">
        <w:rPr>
          <w:rFonts w:eastAsia="Calibri" w:cstheme="minorHAnsi"/>
          <w:szCs w:val="24"/>
        </w:rPr>
        <w:t>,</w:t>
      </w:r>
      <w:r w:rsidRPr="001367A7">
        <w:rPr>
          <w:rFonts w:eastAsia="Calibri" w:cstheme="minorHAnsi"/>
          <w:szCs w:val="24"/>
        </w:rPr>
        <w:t xml:space="preserve"> sin autorización escrita de su jefe</w:t>
      </w:r>
      <w:r w:rsidR="00932565" w:rsidRPr="001367A7">
        <w:rPr>
          <w:rFonts w:eastAsia="Calibri" w:cstheme="minorHAnsi"/>
          <w:szCs w:val="24"/>
        </w:rPr>
        <w:t>/a</w:t>
      </w:r>
      <w:r w:rsidRPr="001367A7">
        <w:rPr>
          <w:rFonts w:eastAsia="Calibri" w:cstheme="minorHAnsi"/>
          <w:szCs w:val="24"/>
        </w:rPr>
        <w:t xml:space="preserve"> directo.</w:t>
      </w:r>
    </w:p>
    <w:p w14:paraId="2D9BC108" w14:textId="77777777" w:rsidR="003428E9" w:rsidRPr="001367A7" w:rsidRDefault="003428E9" w:rsidP="001367A7">
      <w:pPr>
        <w:rPr>
          <w:rFonts w:cstheme="minorHAnsi"/>
          <w:szCs w:val="24"/>
        </w:rPr>
      </w:pPr>
    </w:p>
    <w:p w14:paraId="4B491537" w14:textId="490CC006" w:rsidR="003428E9" w:rsidRPr="001367A7" w:rsidRDefault="003428E9" w:rsidP="001367A7">
      <w:pPr>
        <w:rPr>
          <w:rFonts w:eastAsia="Calibri" w:cstheme="minorHAnsi"/>
          <w:szCs w:val="24"/>
        </w:rPr>
      </w:pPr>
      <w:r w:rsidRPr="001367A7">
        <w:rPr>
          <w:rFonts w:cstheme="minorHAnsi"/>
          <w:b/>
          <w:szCs w:val="24"/>
        </w:rPr>
        <w:t>Artículo 10º</w:t>
      </w:r>
      <w:r w:rsidRPr="001367A7">
        <w:rPr>
          <w:rFonts w:cstheme="minorHAnsi"/>
          <w:szCs w:val="24"/>
        </w:rPr>
        <w:t xml:space="preserve">: </w:t>
      </w:r>
      <w:r w:rsidRPr="001367A7">
        <w:rPr>
          <w:rFonts w:eastAsia="Calibri" w:cstheme="minorHAnsi"/>
          <w:szCs w:val="24"/>
        </w:rPr>
        <w:t xml:space="preserve">El </w:t>
      </w:r>
      <w:r w:rsidR="00C57CBF" w:rsidRPr="001367A7">
        <w:rPr>
          <w:rFonts w:eastAsia="Calibri" w:cstheme="minorHAnsi"/>
          <w:szCs w:val="24"/>
        </w:rPr>
        <w:t>tiempo</w:t>
      </w:r>
      <w:r w:rsidRPr="001367A7">
        <w:rPr>
          <w:rFonts w:eastAsia="Calibri" w:cstheme="minorHAnsi"/>
          <w:szCs w:val="24"/>
        </w:rPr>
        <w:t xml:space="preserve"> destinado a colación deberá registrarse en los correspondientes registros de control de asistencia. Dicho período de descanso, que igualmente se consignará en el contrato de trabajo, no se considerará como trabajado para computar la duración de la hora expresada.</w:t>
      </w:r>
    </w:p>
    <w:p w14:paraId="4DBFB97E" w14:textId="46172E10" w:rsidR="003428E9" w:rsidRDefault="003428E9" w:rsidP="001367A7">
      <w:pPr>
        <w:rPr>
          <w:rFonts w:cstheme="minorHAnsi"/>
          <w:szCs w:val="24"/>
        </w:rPr>
      </w:pPr>
    </w:p>
    <w:p w14:paraId="024F0850" w14:textId="7CB35124" w:rsidR="004D011C" w:rsidRDefault="004D011C" w:rsidP="001367A7">
      <w:pPr>
        <w:rPr>
          <w:rFonts w:cstheme="minorHAnsi"/>
          <w:szCs w:val="24"/>
        </w:rPr>
      </w:pPr>
    </w:p>
    <w:p w14:paraId="063CD92D" w14:textId="0AB34FDD" w:rsidR="004D011C" w:rsidRDefault="004D011C" w:rsidP="001367A7">
      <w:pPr>
        <w:rPr>
          <w:rFonts w:cstheme="minorHAnsi"/>
          <w:szCs w:val="24"/>
        </w:rPr>
      </w:pPr>
    </w:p>
    <w:p w14:paraId="1C0B86DD" w14:textId="77777777" w:rsidR="004D011C" w:rsidRPr="001367A7" w:rsidRDefault="004D011C" w:rsidP="001367A7">
      <w:pPr>
        <w:rPr>
          <w:rFonts w:cstheme="minorHAnsi"/>
          <w:szCs w:val="24"/>
        </w:rPr>
      </w:pPr>
    </w:p>
    <w:p w14:paraId="4F3C00CC" w14:textId="23C1B7F4" w:rsidR="003428E9" w:rsidRPr="001367A7" w:rsidRDefault="003428E9" w:rsidP="001367A7">
      <w:pPr>
        <w:rPr>
          <w:rFonts w:eastAsia="Calibri" w:cstheme="minorHAnsi"/>
          <w:szCs w:val="24"/>
        </w:rPr>
      </w:pPr>
      <w:r w:rsidRPr="001367A7">
        <w:rPr>
          <w:rFonts w:cstheme="minorHAnsi"/>
          <w:b/>
          <w:szCs w:val="24"/>
        </w:rPr>
        <w:t>Artículo 11º:</w:t>
      </w:r>
      <w:r w:rsidRPr="001367A7">
        <w:rPr>
          <w:rFonts w:cstheme="minorHAnsi"/>
          <w:szCs w:val="24"/>
        </w:rPr>
        <w:t xml:space="preserve"> </w:t>
      </w:r>
      <w:r w:rsidRPr="001367A7">
        <w:rPr>
          <w:rFonts w:eastAsia="Calibri" w:cstheme="minorHAnsi"/>
          <w:szCs w:val="24"/>
        </w:rPr>
        <w:t>Deberá dejarse constancia de toda ausencia, atraso o permiso durante la jornada laboral en la tarjeta de control, libro de asistencia u otro instrumento de registro del respectivo trabajador</w:t>
      </w:r>
      <w:r w:rsidR="00932565" w:rsidRPr="001367A7">
        <w:rPr>
          <w:rFonts w:eastAsia="Calibri" w:cstheme="minorHAnsi"/>
          <w:szCs w:val="24"/>
        </w:rPr>
        <w:t>/a</w:t>
      </w:r>
      <w:r w:rsidRPr="001367A7">
        <w:rPr>
          <w:rFonts w:eastAsia="Calibri" w:cstheme="minorHAnsi"/>
          <w:szCs w:val="24"/>
        </w:rPr>
        <w:t>.</w:t>
      </w:r>
    </w:p>
    <w:p w14:paraId="59BACD94" w14:textId="77777777" w:rsidR="00011D9B" w:rsidRPr="001367A7" w:rsidRDefault="00011D9B" w:rsidP="001367A7">
      <w:pPr>
        <w:rPr>
          <w:rFonts w:eastAsia="Calibri" w:cstheme="minorHAnsi"/>
          <w:szCs w:val="24"/>
        </w:rPr>
      </w:pPr>
    </w:p>
    <w:p w14:paraId="4BF76CC6" w14:textId="77777777" w:rsidR="003428E9" w:rsidRPr="001367A7" w:rsidRDefault="003428E9" w:rsidP="001367A7">
      <w:pPr>
        <w:rPr>
          <w:rFonts w:eastAsia="Calibri" w:cstheme="minorHAnsi"/>
          <w:szCs w:val="24"/>
        </w:rPr>
      </w:pPr>
      <w:r w:rsidRPr="001367A7">
        <w:rPr>
          <w:rFonts w:eastAsia="Calibri" w:cstheme="minorHAnsi"/>
          <w:szCs w:val="24"/>
        </w:rPr>
        <w:t>La entrada y salida del personal, se controlará y registrará a través de tarjetas de asistencia o cualquier sistema que se implemente y que esté conforme a la ley, y no produzca menoscabo del trabajador.</w:t>
      </w:r>
    </w:p>
    <w:p w14:paraId="6E14B986" w14:textId="77777777" w:rsidR="003428E9" w:rsidRPr="001367A7" w:rsidRDefault="003428E9" w:rsidP="001367A7">
      <w:pPr>
        <w:rPr>
          <w:rFonts w:eastAsia="Calibri" w:cstheme="minorHAnsi"/>
          <w:szCs w:val="24"/>
        </w:rPr>
      </w:pPr>
    </w:p>
    <w:p w14:paraId="2C1E4277" w14:textId="4A753E63" w:rsidR="003428E9" w:rsidRPr="001367A7" w:rsidRDefault="003428E9" w:rsidP="001B7D11">
      <w:pPr>
        <w:pStyle w:val="Ttulo2"/>
      </w:pPr>
      <w:bookmarkStart w:id="6" w:name="_Toc164846793"/>
      <w:r w:rsidRPr="001367A7">
        <w:t>CAPÍTULO V: DEL CONTRATO EN HORAS EXTRAORDINARIAS</w:t>
      </w:r>
      <w:bookmarkEnd w:id="6"/>
    </w:p>
    <w:p w14:paraId="1FE8A194" w14:textId="77777777" w:rsidR="003428E9" w:rsidRPr="001367A7" w:rsidRDefault="003428E9" w:rsidP="001367A7">
      <w:pPr>
        <w:rPr>
          <w:rFonts w:cstheme="minorHAnsi"/>
          <w:szCs w:val="24"/>
        </w:rPr>
      </w:pPr>
    </w:p>
    <w:p w14:paraId="3A8B7625" w14:textId="6E6D7A9C" w:rsidR="003428E9" w:rsidRPr="001367A7" w:rsidRDefault="003428E9" w:rsidP="001367A7">
      <w:pPr>
        <w:rPr>
          <w:rFonts w:eastAsia="Calibri" w:cstheme="minorHAnsi"/>
          <w:szCs w:val="24"/>
        </w:rPr>
      </w:pPr>
      <w:r w:rsidRPr="001367A7">
        <w:rPr>
          <w:rFonts w:cstheme="minorHAnsi"/>
          <w:b/>
          <w:szCs w:val="24"/>
        </w:rPr>
        <w:t>Artículo 12º:</w:t>
      </w:r>
      <w:r w:rsidRPr="001367A7">
        <w:rPr>
          <w:rFonts w:cstheme="minorHAnsi"/>
          <w:szCs w:val="24"/>
        </w:rPr>
        <w:t xml:space="preserve"> </w:t>
      </w:r>
      <w:r w:rsidRPr="001367A7">
        <w:rPr>
          <w:rFonts w:eastAsia="Calibri" w:cstheme="minorHAnsi"/>
          <w:szCs w:val="24"/>
        </w:rPr>
        <w:t>Son horas extraordinarias de trabajo las que excedan de la jornada semanal establecida en el artículo 9° de este Reglamento o de las pactadas contractualmente, según el caso, y las trabajadas en días domingos y festivos o en el día de descanso semanal siempre que excedan dichos máximos.</w:t>
      </w:r>
    </w:p>
    <w:p w14:paraId="0DB96D41" w14:textId="77777777" w:rsidR="002B7F0D" w:rsidRDefault="002B7F0D" w:rsidP="001367A7">
      <w:pPr>
        <w:rPr>
          <w:rFonts w:eastAsia="Calibri" w:cstheme="minorHAnsi"/>
          <w:szCs w:val="24"/>
        </w:rPr>
      </w:pPr>
      <w:r w:rsidRPr="002B7F0D">
        <w:rPr>
          <w:rFonts w:eastAsia="Calibri" w:cstheme="minorHAnsi"/>
          <w:szCs w:val="24"/>
        </w:rPr>
        <w:t>En las faenas que por su naturaleza no perjudiquen la salud del/la trabajador/a, podrán pactarse horas extraordinarias hasta un máximo de cinco horas semanales las cuales no podrán extenderse por más de dos semanas continuas y solo podrán pactarse para atender necesidades o situaciones temporales de la empresa, con conocimiento y acuerdo de ambas partes.</w:t>
      </w:r>
    </w:p>
    <w:p w14:paraId="21D544AD" w14:textId="05830091" w:rsidR="003428E9" w:rsidRPr="001367A7" w:rsidRDefault="003428E9" w:rsidP="001367A7">
      <w:pPr>
        <w:rPr>
          <w:rFonts w:eastAsia="Calibri" w:cstheme="minorHAnsi"/>
          <w:szCs w:val="24"/>
        </w:rPr>
      </w:pPr>
      <w:r w:rsidRPr="001367A7">
        <w:rPr>
          <w:rFonts w:eastAsia="Calibri" w:cstheme="minorHAnsi"/>
          <w:szCs w:val="24"/>
        </w:rPr>
        <w:t>Es una grave infracción a las obligaciones que impone el contrato de trabajo, el desempeñar horas extraordinarias sin que conste la autorización por escrito del</w:t>
      </w:r>
      <w:r w:rsidR="00932565" w:rsidRPr="001367A7">
        <w:rPr>
          <w:rFonts w:eastAsia="Calibri" w:cstheme="minorHAnsi"/>
          <w:szCs w:val="24"/>
        </w:rPr>
        <w:t>/</w:t>
      </w:r>
      <w:r w:rsidR="00057473" w:rsidRPr="001367A7">
        <w:rPr>
          <w:rFonts w:eastAsia="Calibri" w:cstheme="minorHAnsi"/>
          <w:szCs w:val="24"/>
        </w:rPr>
        <w:t>el empleador</w:t>
      </w:r>
      <w:r w:rsidR="00932565" w:rsidRPr="001367A7">
        <w:rPr>
          <w:rFonts w:eastAsia="Calibri" w:cstheme="minorHAnsi"/>
          <w:szCs w:val="24"/>
        </w:rPr>
        <w:t>/a</w:t>
      </w:r>
      <w:r w:rsidRPr="001367A7">
        <w:rPr>
          <w:rFonts w:eastAsia="Calibri" w:cstheme="minorHAnsi"/>
          <w:szCs w:val="24"/>
        </w:rPr>
        <w:t>.</w:t>
      </w:r>
    </w:p>
    <w:p w14:paraId="0DB8737F" w14:textId="77777777" w:rsidR="003428E9" w:rsidRPr="001367A7" w:rsidRDefault="003428E9" w:rsidP="001367A7">
      <w:pPr>
        <w:rPr>
          <w:rFonts w:cstheme="minorHAnsi"/>
          <w:szCs w:val="24"/>
        </w:rPr>
      </w:pPr>
    </w:p>
    <w:p w14:paraId="008A904D" w14:textId="77777777" w:rsidR="002B7F0D" w:rsidRPr="002B7F0D" w:rsidRDefault="003428E9" w:rsidP="002B7F0D">
      <w:pPr>
        <w:rPr>
          <w:rFonts w:eastAsia="Calibri" w:cstheme="minorHAnsi"/>
          <w:szCs w:val="24"/>
        </w:rPr>
      </w:pPr>
      <w:r w:rsidRPr="001367A7">
        <w:rPr>
          <w:rFonts w:cstheme="minorHAnsi"/>
          <w:b/>
          <w:szCs w:val="24"/>
        </w:rPr>
        <w:t>Artículo 13º:</w:t>
      </w:r>
      <w:r w:rsidRPr="001367A7">
        <w:rPr>
          <w:rFonts w:cstheme="minorHAnsi"/>
          <w:szCs w:val="24"/>
        </w:rPr>
        <w:t xml:space="preserve"> </w:t>
      </w:r>
      <w:r w:rsidR="002B7F0D" w:rsidRPr="002B7F0D">
        <w:rPr>
          <w:rFonts w:eastAsia="Calibri" w:cstheme="minorHAnsi"/>
          <w:szCs w:val="24"/>
        </w:rPr>
        <w:t>Con todo, las partes podrán acordar por escrito que las horas extraordinarias se compensen por días adicionales de feriado. En tal caso, podrán pactarse hasta cinco días hábiles de descanso adicional al año, los cuales deberán ser utilizados por el trabajador dentro de los seis meses siguientes al ciclo en que se originaron las horas extraordinarias, para lo cual el trabajador deberá dar aviso al empleador con cuarenta y ocho horas de anticipación. Si no los solicita en la oportunidad indicada corresponderá su pago dentro de la remuneración del respectivo periodo. La compensación de horas extraordinarias por días adicionales de feriado se regirá por el mismo recargo que corresponde a su pago, es decir, por cada hora extraordinaria corresponderá una hora y media de feriado. En caso de que existan días pendientes de utilizar al término de la relación laboral.</w:t>
      </w:r>
    </w:p>
    <w:p w14:paraId="10D2AB42" w14:textId="01DD169D" w:rsidR="00F2234A" w:rsidRDefault="002B7F0D" w:rsidP="002B7F0D">
      <w:pPr>
        <w:rPr>
          <w:rFonts w:eastAsia="Calibri" w:cstheme="minorHAnsi"/>
          <w:szCs w:val="24"/>
        </w:rPr>
      </w:pPr>
      <w:r w:rsidRPr="002B7F0D">
        <w:rPr>
          <w:rFonts w:eastAsia="Calibri" w:cstheme="minorHAnsi"/>
          <w:szCs w:val="24"/>
        </w:rPr>
        <w:t>Las horas extraordinarias se pagarán con un recargo del 50% sobre el sueldo convenido para la jornada ordinaria y deberán liquidarse y pagarse conjuntamente con las remuneraciones ordinarias del respectivo período. No puede estipularse anticipadamente el pago de una cantidad determinada por horas extraordinarias.</w:t>
      </w:r>
    </w:p>
    <w:p w14:paraId="19B92987" w14:textId="77777777" w:rsidR="002B7F0D" w:rsidRDefault="002B7F0D" w:rsidP="002B7F0D">
      <w:pPr>
        <w:rPr>
          <w:rFonts w:eastAsia="Calibri" w:cstheme="minorHAnsi"/>
          <w:szCs w:val="24"/>
        </w:rPr>
      </w:pPr>
    </w:p>
    <w:p w14:paraId="5D130DA5" w14:textId="56869754" w:rsidR="003428E9" w:rsidRPr="001367A7" w:rsidRDefault="003428E9" w:rsidP="001B7D11">
      <w:pPr>
        <w:pStyle w:val="Ttulo2"/>
      </w:pPr>
      <w:bookmarkStart w:id="7" w:name="_Toc164846794"/>
      <w:r w:rsidRPr="001367A7">
        <w:t>CAPÍTULO VI: REGISTRO DE ASISTENCIA</w:t>
      </w:r>
      <w:bookmarkEnd w:id="7"/>
    </w:p>
    <w:p w14:paraId="3EFF64E8" w14:textId="77777777" w:rsidR="003428E9" w:rsidRPr="001367A7" w:rsidRDefault="003428E9" w:rsidP="001367A7">
      <w:pPr>
        <w:rPr>
          <w:rFonts w:cstheme="minorHAnsi"/>
          <w:szCs w:val="24"/>
        </w:rPr>
      </w:pPr>
    </w:p>
    <w:p w14:paraId="66CEFCAF" w14:textId="696F8ED6" w:rsidR="003428E9" w:rsidRPr="001367A7" w:rsidRDefault="003428E9" w:rsidP="001367A7">
      <w:pPr>
        <w:rPr>
          <w:rFonts w:eastAsia="Calibri" w:cstheme="minorHAnsi"/>
          <w:szCs w:val="24"/>
        </w:rPr>
      </w:pPr>
      <w:r w:rsidRPr="001367A7">
        <w:rPr>
          <w:rFonts w:cstheme="minorHAnsi"/>
          <w:b/>
          <w:szCs w:val="24"/>
        </w:rPr>
        <w:t xml:space="preserve">Artículo 14º: </w:t>
      </w:r>
      <w:r w:rsidRPr="001367A7">
        <w:rPr>
          <w:rFonts w:eastAsia="Calibri" w:cstheme="minorHAnsi"/>
          <w:szCs w:val="24"/>
        </w:rPr>
        <w:t>Para los efectos de controlar la asistencia y horas trabajadas de</w:t>
      </w:r>
      <w:r w:rsidR="00075D11" w:rsidRPr="001367A7">
        <w:rPr>
          <w:rFonts w:eastAsia="Calibri" w:cstheme="minorHAnsi"/>
          <w:szCs w:val="24"/>
        </w:rPr>
        <w:t xml:space="preserve"> las y</w:t>
      </w:r>
      <w:r w:rsidRPr="001367A7">
        <w:rPr>
          <w:rFonts w:eastAsia="Calibri" w:cstheme="minorHAnsi"/>
          <w:szCs w:val="24"/>
        </w:rPr>
        <w:t xml:space="preserve"> los trabajadores, se llevar</w:t>
      </w:r>
      <w:r w:rsidR="00075D11" w:rsidRPr="001367A7">
        <w:rPr>
          <w:rFonts w:eastAsia="Calibri" w:cstheme="minorHAnsi"/>
          <w:szCs w:val="24"/>
        </w:rPr>
        <w:t>á</w:t>
      </w:r>
      <w:r w:rsidRPr="001367A7">
        <w:rPr>
          <w:rFonts w:eastAsia="Calibri" w:cstheme="minorHAnsi"/>
          <w:szCs w:val="24"/>
        </w:rPr>
        <w:t xml:space="preserve"> un registro que puede consistir en un libro de asistencia o un reloj control, con tarjeta de registro</w:t>
      </w:r>
      <w:r w:rsidR="00075D11" w:rsidRPr="001367A7">
        <w:rPr>
          <w:rFonts w:eastAsia="Calibri" w:cstheme="minorHAnsi"/>
          <w:szCs w:val="24"/>
        </w:rPr>
        <w:t>.</w:t>
      </w:r>
      <w:r w:rsidRPr="001367A7">
        <w:rPr>
          <w:rFonts w:eastAsia="Calibri" w:cstheme="minorHAnsi"/>
          <w:szCs w:val="24"/>
        </w:rPr>
        <w:t xml:space="preserve"> </w:t>
      </w:r>
      <w:r w:rsidR="00075D11" w:rsidRPr="001367A7">
        <w:rPr>
          <w:rFonts w:eastAsia="Calibri" w:cstheme="minorHAnsi"/>
          <w:szCs w:val="24"/>
        </w:rPr>
        <w:t>T</w:t>
      </w:r>
      <w:r w:rsidRPr="001367A7">
        <w:rPr>
          <w:rFonts w:eastAsia="Calibri" w:cstheme="minorHAnsi"/>
          <w:szCs w:val="24"/>
        </w:rPr>
        <w:t>ambién se puede</w:t>
      </w:r>
      <w:r w:rsidR="00075D11" w:rsidRPr="001367A7">
        <w:rPr>
          <w:rFonts w:eastAsia="Calibri" w:cstheme="minorHAnsi"/>
          <w:szCs w:val="24"/>
        </w:rPr>
        <w:t xml:space="preserve"> </w:t>
      </w:r>
      <w:r w:rsidRPr="001367A7">
        <w:rPr>
          <w:rFonts w:eastAsia="Calibri" w:cstheme="minorHAnsi"/>
          <w:szCs w:val="24"/>
        </w:rPr>
        <w:t xml:space="preserve">llevar un registro electrónico- computacional en el que el trabajador o trabajadora utilice una tarjeta con cinta magnética, siempre y cuando el dispositivo cuente con un visor que haga visible los datos que registra o una hoja de comprobación, que deje oportuna constancia de ellos. </w:t>
      </w:r>
    </w:p>
    <w:p w14:paraId="2DC0AEB3" w14:textId="77777777" w:rsidR="003428E9" w:rsidRPr="001367A7" w:rsidRDefault="003428E9" w:rsidP="001367A7">
      <w:pPr>
        <w:rPr>
          <w:rFonts w:cstheme="minorHAnsi"/>
          <w:b/>
          <w:szCs w:val="24"/>
        </w:rPr>
      </w:pPr>
    </w:p>
    <w:p w14:paraId="53FADCCC" w14:textId="1C3A66C8" w:rsidR="003428E9" w:rsidRPr="001367A7" w:rsidRDefault="003428E9" w:rsidP="001367A7">
      <w:pPr>
        <w:ind w:right="276"/>
        <w:rPr>
          <w:rFonts w:eastAsia="Calibri" w:cstheme="minorHAnsi"/>
          <w:szCs w:val="24"/>
        </w:rPr>
      </w:pPr>
      <w:r w:rsidRPr="001367A7">
        <w:rPr>
          <w:rFonts w:cstheme="minorHAnsi"/>
          <w:b/>
          <w:szCs w:val="24"/>
        </w:rPr>
        <w:t xml:space="preserve">Artículo 15º: </w:t>
      </w:r>
      <w:r w:rsidRPr="001367A7">
        <w:rPr>
          <w:rFonts w:eastAsia="Calibri" w:cstheme="minorHAnsi"/>
          <w:szCs w:val="24"/>
        </w:rPr>
        <w:t>El</w:t>
      </w:r>
      <w:r w:rsidR="00932565" w:rsidRPr="001367A7">
        <w:rPr>
          <w:rFonts w:eastAsia="Calibri" w:cstheme="minorHAnsi"/>
          <w:szCs w:val="24"/>
        </w:rPr>
        <w:t xml:space="preserve">/a empleador/a </w:t>
      </w:r>
      <w:r w:rsidRPr="001367A7">
        <w:rPr>
          <w:rFonts w:eastAsia="Calibri" w:cstheme="minorHAnsi"/>
          <w:szCs w:val="24"/>
        </w:rPr>
        <w:t>es quien administra el sistema de control de asistencia y es responsable sobre su uso, pero corresponde a cada trabajador o trabajadora, en forma personal, registrar diariamente su asistencia y horas de entrada y salida en la respectiva tarjeta de reloj control.</w:t>
      </w:r>
    </w:p>
    <w:p w14:paraId="59F55ACB" w14:textId="77777777" w:rsidR="003428E9" w:rsidRPr="001367A7" w:rsidRDefault="003428E9" w:rsidP="001367A7">
      <w:pPr>
        <w:pStyle w:val="Ttulo1"/>
        <w:spacing w:before="0" w:line="276" w:lineRule="auto"/>
        <w:rPr>
          <w:rFonts w:cstheme="minorHAnsi"/>
          <w:color w:val="auto"/>
        </w:rPr>
      </w:pPr>
    </w:p>
    <w:p w14:paraId="34A91209" w14:textId="757EE269" w:rsidR="003428E9" w:rsidRPr="001367A7" w:rsidRDefault="003428E9" w:rsidP="001B7D11">
      <w:pPr>
        <w:pStyle w:val="Ttulo2"/>
      </w:pPr>
      <w:bookmarkStart w:id="8" w:name="_Toc164846795"/>
      <w:r w:rsidRPr="001367A7">
        <w:t>CAPÍTULO VII: DEL DESCANSO DOMINICAL Y EN DÍAS FESTIVOS</w:t>
      </w:r>
      <w:bookmarkEnd w:id="8"/>
    </w:p>
    <w:p w14:paraId="5525B983" w14:textId="77777777" w:rsidR="003428E9" w:rsidRPr="001367A7" w:rsidRDefault="003428E9" w:rsidP="001367A7">
      <w:pPr>
        <w:rPr>
          <w:rFonts w:cstheme="minorHAnsi"/>
          <w:szCs w:val="24"/>
        </w:rPr>
      </w:pPr>
    </w:p>
    <w:p w14:paraId="234AB30E" w14:textId="08207771" w:rsidR="003428E9" w:rsidRPr="001367A7" w:rsidRDefault="003428E9" w:rsidP="001367A7">
      <w:pPr>
        <w:rPr>
          <w:rFonts w:eastAsia="Calibri" w:cstheme="minorHAnsi"/>
          <w:szCs w:val="24"/>
        </w:rPr>
      </w:pPr>
      <w:r w:rsidRPr="001367A7">
        <w:rPr>
          <w:rFonts w:cstheme="minorHAnsi"/>
          <w:b/>
          <w:szCs w:val="24"/>
        </w:rPr>
        <w:t>Artículo 16º:</w:t>
      </w:r>
      <w:r w:rsidRPr="001367A7">
        <w:rPr>
          <w:rFonts w:cstheme="minorHAnsi"/>
          <w:szCs w:val="24"/>
        </w:rPr>
        <w:t xml:space="preserve"> </w:t>
      </w:r>
      <w:r w:rsidRPr="001367A7">
        <w:rPr>
          <w:rFonts w:eastAsia="Calibri" w:cstheme="minorHAnsi"/>
          <w:szCs w:val="24"/>
        </w:rPr>
        <w:t xml:space="preserve">Los días domingo y aquellos que la ley declare festivos serán de descanso, salvo respecto </w:t>
      </w:r>
      <w:r w:rsidR="00986767" w:rsidRPr="001367A7">
        <w:rPr>
          <w:rFonts w:eastAsia="Calibri" w:cstheme="minorHAnsi"/>
          <w:szCs w:val="24"/>
        </w:rPr>
        <w:t xml:space="preserve">a </w:t>
      </w:r>
      <w:r w:rsidRPr="001367A7">
        <w:rPr>
          <w:rFonts w:eastAsia="Calibri" w:cstheme="minorHAnsi"/>
          <w:szCs w:val="24"/>
        </w:rPr>
        <w:t>las actividades desarrolladas por trabajadores de la empresa, autorizadas por la normativa vigente para prestar servicios en esos días.</w:t>
      </w:r>
    </w:p>
    <w:p w14:paraId="03C3D91C" w14:textId="77777777" w:rsidR="003428E9" w:rsidRPr="001367A7" w:rsidRDefault="003428E9" w:rsidP="001367A7">
      <w:pPr>
        <w:rPr>
          <w:rFonts w:eastAsia="Calibri" w:cstheme="minorHAnsi"/>
          <w:szCs w:val="24"/>
        </w:rPr>
      </w:pPr>
      <w:r w:rsidRPr="001367A7">
        <w:rPr>
          <w:rFonts w:eastAsia="Calibri" w:cstheme="minorHAnsi"/>
          <w:szCs w:val="24"/>
        </w:rPr>
        <w:t>Al estar la empresa exceptuada del descanso dominical, está facultada para distribuir la jornada normal de trabajo de forma que incluya los días domingos y festivos.</w:t>
      </w:r>
    </w:p>
    <w:p w14:paraId="0B6CC36B" w14:textId="77777777" w:rsidR="003428E9" w:rsidRPr="001367A7" w:rsidRDefault="003428E9" w:rsidP="001367A7">
      <w:pPr>
        <w:rPr>
          <w:rFonts w:eastAsia="Calibri" w:cstheme="minorHAnsi"/>
          <w:szCs w:val="24"/>
        </w:rPr>
      </w:pPr>
      <w:r w:rsidRPr="001367A7">
        <w:rPr>
          <w:rFonts w:eastAsia="Calibri" w:cstheme="minorHAnsi"/>
          <w:szCs w:val="24"/>
        </w:rPr>
        <w:t>No obstante, en las faenas apartadas de centros urbanos u otras condicionadas a su forma de ejecución, se establecerán calendarios de trabajo que comprendan los turnos, jornada de trabajo y otras de descanso del personal, los que serán publicados mediante carteles en las oficinas y lugares de trabajo según lo previsto en los Art. 38 y 39 del Código del Trabajo.</w:t>
      </w:r>
    </w:p>
    <w:p w14:paraId="669194D8" w14:textId="77777777" w:rsidR="003428E9" w:rsidRPr="001367A7" w:rsidRDefault="003428E9" w:rsidP="001367A7">
      <w:pPr>
        <w:rPr>
          <w:rFonts w:cstheme="minorHAnsi"/>
          <w:szCs w:val="24"/>
        </w:rPr>
      </w:pPr>
    </w:p>
    <w:p w14:paraId="7B8DAE9B" w14:textId="77777777" w:rsidR="00EC30B7" w:rsidRDefault="00EC30B7">
      <w:pPr>
        <w:spacing w:after="160" w:line="259" w:lineRule="auto"/>
        <w:jc w:val="left"/>
        <w:rPr>
          <w:rFonts w:asciiTheme="minorHAnsi" w:eastAsiaTheme="majorEastAsia" w:hAnsiTheme="minorHAnsi" w:cstheme="majorBidi"/>
          <w:b/>
          <w:bCs/>
          <w:color w:val="000000" w:themeColor="text1"/>
          <w:sz w:val="24"/>
          <w:szCs w:val="26"/>
          <w:u w:val="single"/>
          <w:lang w:eastAsia="en-US"/>
        </w:rPr>
      </w:pPr>
      <w:bookmarkStart w:id="9" w:name="_Toc164846796"/>
      <w:r>
        <w:br w:type="page"/>
      </w:r>
    </w:p>
    <w:p w14:paraId="7A080C6A" w14:textId="21ACC1A6" w:rsidR="003428E9" w:rsidRPr="001367A7" w:rsidRDefault="003428E9" w:rsidP="001B7D11">
      <w:pPr>
        <w:pStyle w:val="Ttulo2"/>
      </w:pPr>
      <w:r w:rsidRPr="001367A7">
        <w:t>CAPÍTULO VIII: DEL FERIADO ANUAL</w:t>
      </w:r>
      <w:bookmarkEnd w:id="9"/>
    </w:p>
    <w:p w14:paraId="21D13891" w14:textId="77777777" w:rsidR="003428E9" w:rsidRPr="001367A7" w:rsidRDefault="003428E9" w:rsidP="001367A7">
      <w:pPr>
        <w:rPr>
          <w:rFonts w:cstheme="minorHAnsi"/>
          <w:szCs w:val="24"/>
        </w:rPr>
      </w:pPr>
    </w:p>
    <w:p w14:paraId="7273E877" w14:textId="46B40D65" w:rsidR="003428E9" w:rsidRPr="001367A7" w:rsidRDefault="003428E9" w:rsidP="001367A7">
      <w:pPr>
        <w:rPr>
          <w:rFonts w:eastAsia="Calibri" w:cstheme="minorHAnsi"/>
          <w:szCs w:val="24"/>
        </w:rPr>
      </w:pPr>
      <w:r w:rsidRPr="001367A7">
        <w:rPr>
          <w:rFonts w:cstheme="minorHAnsi"/>
          <w:b/>
          <w:szCs w:val="24"/>
        </w:rPr>
        <w:t>Artículo 17º:</w:t>
      </w:r>
      <w:r w:rsidRPr="001367A7">
        <w:rPr>
          <w:rFonts w:cstheme="minorHAnsi"/>
          <w:szCs w:val="24"/>
        </w:rPr>
        <w:t xml:space="preserve"> </w:t>
      </w:r>
      <w:r w:rsidRPr="001367A7">
        <w:rPr>
          <w:rFonts w:eastAsia="Calibri" w:cstheme="minorHAnsi"/>
          <w:szCs w:val="24"/>
        </w:rPr>
        <w:t>Los</w:t>
      </w:r>
      <w:r w:rsidR="00932565" w:rsidRPr="001367A7">
        <w:rPr>
          <w:rFonts w:eastAsia="Calibri" w:cstheme="minorHAnsi"/>
          <w:szCs w:val="24"/>
        </w:rPr>
        <w:t>/as</w:t>
      </w:r>
      <w:r w:rsidRPr="001367A7">
        <w:rPr>
          <w:rFonts w:eastAsia="Calibri" w:cstheme="minorHAnsi"/>
          <w:szCs w:val="24"/>
        </w:rPr>
        <w:t xml:space="preserve"> trabajadores</w:t>
      </w:r>
      <w:r w:rsidR="00932565" w:rsidRPr="001367A7">
        <w:rPr>
          <w:rFonts w:eastAsia="Calibri" w:cstheme="minorHAnsi"/>
          <w:szCs w:val="24"/>
        </w:rPr>
        <w:t>/as</w:t>
      </w:r>
      <w:r w:rsidRPr="001367A7">
        <w:rPr>
          <w:rFonts w:eastAsia="Calibri" w:cstheme="minorHAnsi"/>
          <w:szCs w:val="24"/>
        </w:rPr>
        <w:t xml:space="preserve"> con más de un año de servicio, tendrán derecho a un feriado anual de 15 días hábiles, con remuneración íntegra que se otorgará de acuerdo a las formalidades que establezca el Reglamento.</w:t>
      </w:r>
    </w:p>
    <w:p w14:paraId="0472AFFD" w14:textId="77777777" w:rsidR="00011D9B" w:rsidRPr="001367A7" w:rsidRDefault="00011D9B" w:rsidP="001367A7">
      <w:pPr>
        <w:rPr>
          <w:rFonts w:eastAsia="Calibri" w:cstheme="minorHAnsi"/>
          <w:szCs w:val="24"/>
        </w:rPr>
      </w:pPr>
    </w:p>
    <w:p w14:paraId="63AA1C9B" w14:textId="3ED63DA6" w:rsidR="003428E9" w:rsidRPr="001367A7" w:rsidRDefault="003428E9" w:rsidP="001367A7">
      <w:pPr>
        <w:rPr>
          <w:rFonts w:eastAsia="Calibri" w:cstheme="minorHAnsi"/>
          <w:szCs w:val="24"/>
        </w:rPr>
      </w:pPr>
      <w:r w:rsidRPr="001367A7">
        <w:rPr>
          <w:rFonts w:eastAsia="Calibri" w:cstheme="minorHAnsi"/>
          <w:szCs w:val="24"/>
        </w:rPr>
        <w:t>Todo trabajador</w:t>
      </w:r>
      <w:r w:rsidR="008E4FB1" w:rsidRPr="001367A7">
        <w:rPr>
          <w:rFonts w:eastAsia="Calibri" w:cstheme="minorHAnsi"/>
          <w:szCs w:val="24"/>
        </w:rPr>
        <w:t>/a</w:t>
      </w:r>
      <w:r w:rsidRPr="001367A7">
        <w:rPr>
          <w:rFonts w:eastAsia="Calibri" w:cstheme="minorHAnsi"/>
          <w:szCs w:val="24"/>
        </w:rPr>
        <w:t xml:space="preserve"> con más de 10 años de trabajo para uno o más empleadores, continuos o no, tendrá derecho a un día adicional de feriado por cada tres nuevos años trabajados, y este exceso será susceptible de negociación individual o colectiva.</w:t>
      </w:r>
    </w:p>
    <w:p w14:paraId="3C07E0BF" w14:textId="77777777" w:rsidR="00011D9B" w:rsidRPr="001367A7" w:rsidRDefault="00011D9B" w:rsidP="001367A7">
      <w:pPr>
        <w:rPr>
          <w:rFonts w:eastAsia="Calibri" w:cstheme="minorHAnsi"/>
          <w:szCs w:val="24"/>
        </w:rPr>
      </w:pPr>
    </w:p>
    <w:p w14:paraId="10185E6C" w14:textId="08F1EF82" w:rsidR="003428E9" w:rsidRDefault="003428E9" w:rsidP="001367A7">
      <w:pPr>
        <w:rPr>
          <w:rFonts w:eastAsia="Calibri" w:cstheme="minorHAnsi"/>
          <w:szCs w:val="24"/>
        </w:rPr>
      </w:pPr>
      <w:r w:rsidRPr="001367A7">
        <w:rPr>
          <w:rFonts w:eastAsia="Calibri" w:cstheme="minorHAnsi"/>
          <w:szCs w:val="24"/>
        </w:rPr>
        <w:t>Con todo, s</w:t>
      </w:r>
      <w:r w:rsidR="00711532" w:rsidRPr="001367A7">
        <w:rPr>
          <w:rFonts w:eastAsia="Calibri" w:cstheme="minorHAnsi"/>
          <w:szCs w:val="24"/>
        </w:rPr>
        <w:t>o</w:t>
      </w:r>
      <w:r w:rsidRPr="001367A7">
        <w:rPr>
          <w:rFonts w:eastAsia="Calibri" w:cstheme="minorHAnsi"/>
          <w:szCs w:val="24"/>
        </w:rPr>
        <w:t>lo podrán hacerse valer hasta diez años de trabajo prestados a empleadores anteriores.</w:t>
      </w:r>
    </w:p>
    <w:p w14:paraId="11EB0F3B" w14:textId="377A3EFC" w:rsidR="003428E9" w:rsidRPr="001367A7" w:rsidRDefault="003428E9" w:rsidP="001367A7">
      <w:pPr>
        <w:rPr>
          <w:rFonts w:cstheme="minorHAnsi"/>
          <w:szCs w:val="24"/>
        </w:rPr>
      </w:pPr>
    </w:p>
    <w:p w14:paraId="0459950D" w14:textId="69050151" w:rsidR="001367A7" w:rsidRDefault="003428E9" w:rsidP="004D011C">
      <w:pPr>
        <w:rPr>
          <w:rFonts w:eastAsia="Calibri" w:cstheme="minorHAnsi"/>
          <w:szCs w:val="24"/>
        </w:rPr>
      </w:pPr>
      <w:r w:rsidRPr="001367A7">
        <w:rPr>
          <w:rFonts w:cstheme="minorHAnsi"/>
          <w:b/>
          <w:szCs w:val="24"/>
        </w:rPr>
        <w:t xml:space="preserve">Artículo 18º: </w:t>
      </w:r>
      <w:r w:rsidRPr="001367A7">
        <w:rPr>
          <w:rFonts w:eastAsia="Calibri" w:cstheme="minorHAnsi"/>
          <w:szCs w:val="24"/>
        </w:rPr>
        <w:t>Para los efectos del feriado, el día sábado se considerará siempre inhábil.</w:t>
      </w:r>
      <w:r w:rsidRPr="001367A7">
        <w:rPr>
          <w:rFonts w:cstheme="minorHAnsi"/>
          <w:szCs w:val="24"/>
        </w:rPr>
        <w:t xml:space="preserve"> </w:t>
      </w:r>
      <w:r w:rsidRPr="001367A7">
        <w:rPr>
          <w:rFonts w:eastAsia="Calibri" w:cstheme="minorHAnsi"/>
          <w:szCs w:val="24"/>
        </w:rPr>
        <w:t xml:space="preserve">El feriado se concederá de preferencia en primavera o verano, considerándose las necesidades del servicio. El feriado podrá ser continuo, pero el exceso de 10 días hábiles podrá fraccionarse de común acuerdo. El feriado también podrá acumularse por acuerdo de las partes, pero solo hasta dos períodos consecutivos. El feriado establecido en el Artículo 67° del Código del Trabajo no podrá compensarse en dinero. </w:t>
      </w:r>
    </w:p>
    <w:p w14:paraId="00106E0D" w14:textId="77777777" w:rsidR="004D011C" w:rsidRDefault="004D011C" w:rsidP="004D011C">
      <w:pPr>
        <w:rPr>
          <w:rFonts w:eastAsiaTheme="minorHAnsi" w:cstheme="minorHAnsi"/>
          <w:b/>
          <w:bCs/>
          <w:szCs w:val="24"/>
          <w:u w:val="single"/>
          <w:lang w:eastAsia="es-MX"/>
        </w:rPr>
      </w:pPr>
    </w:p>
    <w:p w14:paraId="2383D8CD" w14:textId="3BAA8F15" w:rsidR="003428E9" w:rsidRPr="001367A7" w:rsidRDefault="003428E9" w:rsidP="001B7D11">
      <w:pPr>
        <w:pStyle w:val="Ttulo2"/>
      </w:pPr>
      <w:bookmarkStart w:id="10" w:name="_Toc164846797"/>
      <w:r w:rsidRPr="001367A7">
        <w:t>CAPÍTULO IX: DE LAS LICENCIAS MÉDICAS Y PERMISOS</w:t>
      </w:r>
      <w:bookmarkEnd w:id="10"/>
      <w:r w:rsidRPr="001367A7">
        <w:t xml:space="preserve"> </w:t>
      </w:r>
    </w:p>
    <w:p w14:paraId="1420ED64" w14:textId="77777777" w:rsidR="003428E9" w:rsidRPr="001367A7" w:rsidRDefault="003428E9" w:rsidP="001367A7">
      <w:pPr>
        <w:rPr>
          <w:rFonts w:cstheme="minorHAnsi"/>
          <w:szCs w:val="24"/>
        </w:rPr>
      </w:pPr>
    </w:p>
    <w:p w14:paraId="4E3FE2A7" w14:textId="7AC08105" w:rsidR="003428E9" w:rsidRPr="001367A7" w:rsidRDefault="003428E9" w:rsidP="001367A7">
      <w:pPr>
        <w:rPr>
          <w:rFonts w:eastAsia="Calibri" w:cstheme="minorHAnsi"/>
          <w:szCs w:val="24"/>
        </w:rPr>
      </w:pPr>
      <w:r w:rsidRPr="001367A7">
        <w:rPr>
          <w:rFonts w:cstheme="minorHAnsi"/>
          <w:b/>
          <w:szCs w:val="24"/>
        </w:rPr>
        <w:t>Artículo 19º:</w:t>
      </w:r>
      <w:r w:rsidRPr="001367A7">
        <w:rPr>
          <w:rFonts w:cstheme="minorHAnsi"/>
          <w:szCs w:val="24"/>
        </w:rPr>
        <w:t xml:space="preserve"> </w:t>
      </w:r>
      <w:r w:rsidRPr="001367A7">
        <w:rPr>
          <w:rFonts w:eastAsia="Calibri" w:cstheme="minorHAnsi"/>
          <w:szCs w:val="24"/>
        </w:rPr>
        <w:t>El</w:t>
      </w:r>
      <w:r w:rsidR="00711532" w:rsidRPr="001367A7">
        <w:rPr>
          <w:rFonts w:eastAsia="Calibri" w:cstheme="minorHAnsi"/>
          <w:szCs w:val="24"/>
        </w:rPr>
        <w:t>/la</w:t>
      </w:r>
      <w:r w:rsidRPr="001367A7">
        <w:rPr>
          <w:rFonts w:eastAsia="Calibri" w:cstheme="minorHAnsi"/>
          <w:szCs w:val="24"/>
        </w:rPr>
        <w:t xml:space="preserve"> trabajador</w:t>
      </w:r>
      <w:r w:rsidR="00711532" w:rsidRPr="001367A7">
        <w:rPr>
          <w:rFonts w:eastAsia="Calibri" w:cstheme="minorHAnsi"/>
          <w:szCs w:val="24"/>
        </w:rPr>
        <w:t>/a</w:t>
      </w:r>
      <w:r w:rsidRPr="001367A7">
        <w:rPr>
          <w:rFonts w:eastAsia="Calibri" w:cstheme="minorHAnsi"/>
          <w:szCs w:val="24"/>
        </w:rPr>
        <w:t xml:space="preserve"> enfermo o imposibilitado para asistir al trabajo dará aviso a la </w:t>
      </w:r>
      <w:r w:rsidRPr="001367A7">
        <w:rPr>
          <w:rFonts w:eastAsia="Calibri" w:cstheme="minorHAnsi"/>
          <w:szCs w:val="24"/>
          <w:highlight w:val="yellow"/>
        </w:rPr>
        <w:t>empresa</w:t>
      </w:r>
      <w:r w:rsidR="001367A7" w:rsidRPr="001367A7">
        <w:rPr>
          <w:rFonts w:eastAsia="Calibri" w:cstheme="minorHAnsi"/>
          <w:szCs w:val="24"/>
          <w:highlight w:val="yellow"/>
        </w:rPr>
        <w:t>.....</w:t>
      </w:r>
      <w:r w:rsidR="001367A7">
        <w:rPr>
          <w:rFonts w:eastAsia="Calibri" w:cstheme="minorHAnsi"/>
          <w:szCs w:val="24"/>
          <w:highlight w:val="yellow"/>
        </w:rPr>
        <w:t>.......................................................</w:t>
      </w:r>
      <w:r w:rsidR="001367A7" w:rsidRPr="001367A7">
        <w:rPr>
          <w:rFonts w:eastAsia="Calibri" w:cstheme="minorHAnsi"/>
          <w:szCs w:val="24"/>
          <w:highlight w:val="yellow"/>
        </w:rPr>
        <w:t>................</w:t>
      </w:r>
      <w:r w:rsidR="001367A7">
        <w:rPr>
          <w:rFonts w:eastAsia="Calibri" w:cstheme="minorHAnsi"/>
          <w:szCs w:val="24"/>
        </w:rPr>
        <w:t>,</w:t>
      </w:r>
      <w:r w:rsidR="001367A7" w:rsidRPr="001367A7">
        <w:rPr>
          <w:rFonts w:eastAsia="Calibri" w:cstheme="minorHAnsi"/>
          <w:szCs w:val="24"/>
        </w:rPr>
        <w:t xml:space="preserve"> </w:t>
      </w:r>
      <w:r w:rsidRPr="001367A7">
        <w:rPr>
          <w:rFonts w:eastAsia="Calibri" w:cstheme="minorHAnsi"/>
          <w:szCs w:val="24"/>
        </w:rPr>
        <w:t>por sí</w:t>
      </w:r>
      <w:r w:rsidR="00371AF6" w:rsidRPr="001367A7">
        <w:rPr>
          <w:rFonts w:eastAsia="Calibri" w:cstheme="minorHAnsi"/>
          <w:szCs w:val="24"/>
        </w:rPr>
        <w:t xml:space="preserve"> mismo</w:t>
      </w:r>
      <w:r w:rsidRPr="001367A7">
        <w:rPr>
          <w:rFonts w:eastAsia="Calibri" w:cstheme="minorHAnsi"/>
          <w:szCs w:val="24"/>
        </w:rPr>
        <w:t xml:space="preserve"> o por medio de un tercero, dentro de las 24 horas de sobrevenida la enfermedad, siendo </w:t>
      </w:r>
      <w:r w:rsidR="00711532" w:rsidRPr="001367A7">
        <w:rPr>
          <w:rFonts w:eastAsia="Calibri" w:cstheme="minorHAnsi"/>
          <w:szCs w:val="24"/>
        </w:rPr>
        <w:t>su obligación</w:t>
      </w:r>
      <w:r w:rsidRPr="001367A7">
        <w:rPr>
          <w:rFonts w:eastAsia="Calibri" w:cstheme="minorHAnsi"/>
          <w:szCs w:val="24"/>
        </w:rPr>
        <w:t xml:space="preserve"> entregar al área de Personal la licencia médica respectiva.</w:t>
      </w:r>
    </w:p>
    <w:p w14:paraId="3DEAFD09" w14:textId="77777777" w:rsidR="00D50CC7" w:rsidRPr="001367A7" w:rsidRDefault="00D50CC7" w:rsidP="001367A7">
      <w:pPr>
        <w:rPr>
          <w:rFonts w:eastAsia="Calibri" w:cstheme="minorHAnsi"/>
          <w:szCs w:val="24"/>
        </w:rPr>
      </w:pPr>
    </w:p>
    <w:p w14:paraId="03E70BE5" w14:textId="77777777" w:rsidR="003428E9" w:rsidRPr="001367A7" w:rsidRDefault="003428E9" w:rsidP="001367A7">
      <w:pPr>
        <w:ind w:right="276"/>
        <w:rPr>
          <w:rFonts w:eastAsia="Calibri" w:cstheme="minorHAnsi"/>
          <w:szCs w:val="24"/>
        </w:rPr>
      </w:pPr>
      <w:r w:rsidRPr="001367A7">
        <w:rPr>
          <w:rFonts w:eastAsia="Calibri" w:cstheme="minorHAnsi"/>
          <w:szCs w:val="24"/>
        </w:rPr>
        <w:t xml:space="preserve">La licencia médica debe ser conocida y tramitada por el empleador -en el caso de un trabajador o trabajadora dependiente- y autorizada por la Comisión de Medicina Preventiva e Invalidez (COMPIN) o la Institución de Salud Previsional (ISAPRE). </w:t>
      </w:r>
    </w:p>
    <w:p w14:paraId="51C000E5" w14:textId="77777777" w:rsidR="003428E9" w:rsidRPr="001367A7" w:rsidRDefault="003428E9" w:rsidP="001367A7">
      <w:pPr>
        <w:ind w:right="276"/>
        <w:rPr>
          <w:rFonts w:eastAsia="Calibri" w:cstheme="minorHAnsi"/>
          <w:szCs w:val="24"/>
        </w:rPr>
      </w:pPr>
      <w:r w:rsidRPr="001367A7">
        <w:rPr>
          <w:rFonts w:eastAsia="Calibri" w:cstheme="minorHAnsi"/>
          <w:szCs w:val="24"/>
        </w:rPr>
        <w:t>Plazos de presentación de una licencia médica:</w:t>
      </w:r>
    </w:p>
    <w:p w14:paraId="4DEF2D94" w14:textId="77777777" w:rsidR="003428E9" w:rsidRPr="001367A7" w:rsidRDefault="003428E9" w:rsidP="001367A7">
      <w:pPr>
        <w:numPr>
          <w:ilvl w:val="0"/>
          <w:numId w:val="21"/>
        </w:numPr>
        <w:ind w:right="276"/>
        <w:rPr>
          <w:rFonts w:eastAsia="Calibri" w:cstheme="minorHAnsi"/>
          <w:szCs w:val="24"/>
        </w:rPr>
      </w:pPr>
      <w:r w:rsidRPr="001367A7">
        <w:rPr>
          <w:rFonts w:eastAsia="Calibri" w:cstheme="minorHAnsi"/>
          <w:szCs w:val="24"/>
          <w:u w:val="single"/>
        </w:rPr>
        <w:t>Trabajadores y trabajadoras dependientes del sector privado</w:t>
      </w:r>
      <w:r w:rsidRPr="001367A7">
        <w:rPr>
          <w:rFonts w:eastAsia="Calibri" w:cstheme="minorHAnsi"/>
          <w:szCs w:val="24"/>
        </w:rPr>
        <w:t>: deben presentar las licencias médicas a sus respectivos empleadores dentro del plazo de 2 (dos) días hábiles, contados desde la fecha de iniciación de la licencia médica</w:t>
      </w:r>
    </w:p>
    <w:p w14:paraId="6BB45F2E" w14:textId="77777777" w:rsidR="003428E9" w:rsidRPr="001367A7" w:rsidRDefault="003428E9" w:rsidP="001367A7">
      <w:pPr>
        <w:numPr>
          <w:ilvl w:val="0"/>
          <w:numId w:val="21"/>
        </w:numPr>
        <w:ind w:right="276"/>
        <w:rPr>
          <w:rFonts w:eastAsia="Calibri" w:cstheme="minorHAnsi"/>
          <w:szCs w:val="24"/>
        </w:rPr>
      </w:pPr>
      <w:r w:rsidRPr="001367A7">
        <w:rPr>
          <w:rFonts w:eastAsia="Calibri" w:cstheme="minorHAnsi"/>
          <w:szCs w:val="24"/>
          <w:u w:val="single"/>
        </w:rPr>
        <w:t>Trabajadores y trabajadoras dependientes del sector público</w:t>
      </w:r>
      <w:r w:rsidRPr="001367A7">
        <w:rPr>
          <w:rFonts w:eastAsia="Calibri" w:cstheme="minorHAnsi"/>
          <w:szCs w:val="24"/>
        </w:rPr>
        <w:t>: deben presentar las licencias médicas a sus respectivos empleadores dentro del plazo de 3 (tres) días hábiles, contados desde la fecha de iniciación de la licencia médica</w:t>
      </w:r>
    </w:p>
    <w:p w14:paraId="01B44E71" w14:textId="7AFA106B" w:rsidR="003428E9" w:rsidRPr="001367A7" w:rsidRDefault="003428E9" w:rsidP="001367A7">
      <w:pPr>
        <w:numPr>
          <w:ilvl w:val="0"/>
          <w:numId w:val="21"/>
        </w:numPr>
        <w:ind w:right="276"/>
        <w:rPr>
          <w:rFonts w:eastAsia="Calibri" w:cstheme="minorHAnsi"/>
          <w:szCs w:val="24"/>
        </w:rPr>
      </w:pPr>
      <w:r w:rsidRPr="001367A7">
        <w:rPr>
          <w:rFonts w:eastAsia="Calibri" w:cstheme="minorHAnsi"/>
          <w:szCs w:val="24"/>
          <w:u w:val="single"/>
        </w:rPr>
        <w:t>Trabajador y trabajadora independiente</w:t>
      </w:r>
      <w:r w:rsidRPr="001367A7">
        <w:rPr>
          <w:rFonts w:eastAsia="Calibri" w:cstheme="minorHAnsi"/>
          <w:szCs w:val="24"/>
        </w:rPr>
        <w:t>:</w:t>
      </w:r>
      <w:r w:rsidR="00290315" w:rsidRPr="001367A7">
        <w:rPr>
          <w:rFonts w:eastAsia="Calibri" w:cstheme="minorHAnsi"/>
          <w:szCs w:val="24"/>
        </w:rPr>
        <w:t xml:space="preserve"> </w:t>
      </w:r>
      <w:r w:rsidRPr="001367A7">
        <w:rPr>
          <w:rFonts w:eastAsia="Calibri" w:cstheme="minorHAnsi"/>
          <w:szCs w:val="24"/>
        </w:rPr>
        <w:t>debe presentar la licencia directamente a la COMPIN o la ISAPRE, dentro de los 2 (dos) días hábiles siguientes a la fecha de su emisión y siempre que esté dentro del período de vigencia del reposo.</w:t>
      </w:r>
    </w:p>
    <w:p w14:paraId="6654C404" w14:textId="77777777" w:rsidR="00D50CC7" w:rsidRPr="001367A7" w:rsidRDefault="00D50CC7" w:rsidP="001367A7">
      <w:pPr>
        <w:ind w:left="720" w:right="276"/>
        <w:rPr>
          <w:rFonts w:eastAsia="Calibri" w:cstheme="minorHAnsi"/>
          <w:szCs w:val="24"/>
        </w:rPr>
      </w:pPr>
    </w:p>
    <w:p w14:paraId="014622A7" w14:textId="5CF0C410" w:rsidR="003428E9" w:rsidRPr="001367A7" w:rsidRDefault="003428E9" w:rsidP="001367A7">
      <w:pPr>
        <w:ind w:right="276"/>
        <w:rPr>
          <w:rFonts w:eastAsia="Calibri" w:cstheme="minorHAnsi"/>
          <w:szCs w:val="24"/>
        </w:rPr>
      </w:pPr>
      <w:r w:rsidRPr="001367A7">
        <w:rPr>
          <w:rFonts w:cstheme="minorHAnsi"/>
          <w:b/>
          <w:szCs w:val="24"/>
        </w:rPr>
        <w:t>Artículo 20º:</w:t>
      </w:r>
      <w:r w:rsidRPr="001367A7">
        <w:rPr>
          <w:rFonts w:cstheme="minorHAnsi"/>
          <w:szCs w:val="24"/>
        </w:rPr>
        <w:t xml:space="preserve"> </w:t>
      </w:r>
      <w:r w:rsidRPr="001367A7">
        <w:rPr>
          <w:rFonts w:eastAsia="Calibri" w:cstheme="minorHAnsi"/>
          <w:szCs w:val="24"/>
        </w:rPr>
        <w:t>Los padres y las madres trabajadores de niños y niñas afectados por una condición grave de salud, pueden ausentarse justificadamente de su trabajo durante un tiempo determinado, con el objeto de prestarles atención, acompañamiento o cuidado personal,</w:t>
      </w:r>
      <w:r w:rsidR="006D3D53" w:rsidRPr="001367A7">
        <w:rPr>
          <w:rFonts w:eastAsia="Calibri" w:cstheme="minorHAnsi"/>
          <w:szCs w:val="24"/>
        </w:rPr>
        <w:t xml:space="preserve"> </w:t>
      </w:r>
      <w:r w:rsidRPr="001367A7">
        <w:rPr>
          <w:rFonts w:eastAsia="Calibri" w:cstheme="minorHAnsi"/>
          <w:szCs w:val="24"/>
        </w:rPr>
        <w:t>recibiendo</w:t>
      </w:r>
      <w:r w:rsidR="006D3D53" w:rsidRPr="001367A7">
        <w:rPr>
          <w:rFonts w:eastAsia="Calibri" w:cstheme="minorHAnsi"/>
          <w:szCs w:val="24"/>
        </w:rPr>
        <w:t xml:space="preserve"> </w:t>
      </w:r>
      <w:r w:rsidRPr="001367A7">
        <w:rPr>
          <w:rFonts w:eastAsia="Calibri" w:cstheme="minorHAnsi"/>
          <w:szCs w:val="24"/>
        </w:rPr>
        <w:t xml:space="preserve">durante ese período un subsidio que reemplace total o parcialmente su remuneración o renta mensual, en conformidad con los requisitos establecidos en la Ley </w:t>
      </w:r>
      <w:r w:rsidR="00371AF6" w:rsidRPr="001367A7">
        <w:rPr>
          <w:rFonts w:eastAsia="Calibri" w:cstheme="minorHAnsi"/>
          <w:szCs w:val="24"/>
        </w:rPr>
        <w:t>N.º</w:t>
      </w:r>
      <w:r w:rsidRPr="001367A7">
        <w:rPr>
          <w:rFonts w:eastAsia="Calibri" w:cstheme="minorHAnsi"/>
          <w:szCs w:val="24"/>
        </w:rPr>
        <w:t xml:space="preserve"> 21.063, que crea el Seguro para Acompañamiento de Niños y Niñas (Ley SANNA). También serán beneficiarios de este Seguro el trabajador o la trabajadora que tenga a su cargo el cuidado personal de dicho niño o niña, otorgado por resolución judicial.</w:t>
      </w:r>
    </w:p>
    <w:p w14:paraId="1B9E8842" w14:textId="77777777" w:rsidR="00D50CC7" w:rsidRPr="001367A7" w:rsidRDefault="00D50CC7" w:rsidP="001367A7">
      <w:pPr>
        <w:ind w:right="276"/>
        <w:rPr>
          <w:rFonts w:eastAsia="Calibri" w:cstheme="minorHAnsi"/>
          <w:szCs w:val="24"/>
        </w:rPr>
      </w:pPr>
    </w:p>
    <w:p w14:paraId="7AAC0F32" w14:textId="5C3F1D9F" w:rsidR="003428E9" w:rsidRPr="001367A7" w:rsidRDefault="003428E9" w:rsidP="001367A7">
      <w:pPr>
        <w:rPr>
          <w:rFonts w:eastAsia="Calibri" w:cstheme="minorHAnsi"/>
          <w:szCs w:val="24"/>
        </w:rPr>
      </w:pPr>
      <w:r w:rsidRPr="001367A7">
        <w:rPr>
          <w:rFonts w:eastAsia="Calibri" w:cstheme="minorHAnsi"/>
          <w:szCs w:val="24"/>
        </w:rPr>
        <w:t>El médico tratante del niño o niña otorgará la licencia médica al trabajador o trabajadora certificando la ocurrencia de una o más de las contingencias protegidas por el Seguro.</w:t>
      </w:r>
    </w:p>
    <w:p w14:paraId="7C604583" w14:textId="77777777" w:rsidR="00D50CC7" w:rsidRPr="001367A7" w:rsidRDefault="00D50CC7" w:rsidP="001367A7">
      <w:pPr>
        <w:rPr>
          <w:rFonts w:eastAsia="Calibri" w:cstheme="minorHAnsi"/>
          <w:szCs w:val="24"/>
        </w:rPr>
      </w:pPr>
    </w:p>
    <w:p w14:paraId="35CFE9A7" w14:textId="6A00D5E4" w:rsidR="003428E9" w:rsidRPr="001367A7" w:rsidRDefault="003428E9" w:rsidP="001367A7">
      <w:pPr>
        <w:ind w:right="219"/>
        <w:rPr>
          <w:rFonts w:eastAsia="Calibri" w:cstheme="minorHAnsi"/>
          <w:szCs w:val="24"/>
        </w:rPr>
      </w:pPr>
      <w:r w:rsidRPr="001367A7">
        <w:rPr>
          <w:rFonts w:cstheme="minorHAnsi"/>
          <w:b/>
          <w:szCs w:val="24"/>
        </w:rPr>
        <w:t>Artículo 21</w:t>
      </w:r>
      <w:r w:rsidR="00180ECF" w:rsidRPr="001367A7">
        <w:rPr>
          <w:rFonts w:cstheme="minorHAnsi"/>
          <w:b/>
          <w:szCs w:val="24"/>
        </w:rPr>
        <w:t>º</w:t>
      </w:r>
      <w:r w:rsidRPr="001367A7">
        <w:rPr>
          <w:rFonts w:cstheme="minorHAnsi"/>
          <w:b/>
          <w:szCs w:val="24"/>
        </w:rPr>
        <w:t xml:space="preserve">: </w:t>
      </w:r>
      <w:r w:rsidRPr="001367A7">
        <w:rPr>
          <w:rFonts w:eastAsia="Calibri" w:cstheme="minorHAnsi"/>
          <w:szCs w:val="24"/>
        </w:rPr>
        <w:t>Por Servicio Militar Obligatorio, los trabajadores que salgan a cumplir con el mismo o formen parte de las reservas nacionales movilizadas o llamadas a instrucción, conservarán la propiedad de su empleo, sin goce de remuneraciones, hasta un mes después de la fecha de su licenciamiento. El tiempo que el trabajador o trabajadora esté ausente por esta causa, no interrumpirá su antigüedad para todos los efectos legales.</w:t>
      </w:r>
    </w:p>
    <w:p w14:paraId="04436DAF" w14:textId="77777777" w:rsidR="003428E9" w:rsidRPr="001367A7" w:rsidRDefault="003428E9" w:rsidP="001367A7">
      <w:pPr>
        <w:rPr>
          <w:rFonts w:eastAsia="Calibri" w:cstheme="minorHAnsi"/>
          <w:b/>
          <w:szCs w:val="24"/>
        </w:rPr>
      </w:pPr>
    </w:p>
    <w:p w14:paraId="29D38707" w14:textId="1457A0E3" w:rsidR="003428E9" w:rsidRPr="001367A7" w:rsidRDefault="003428E9" w:rsidP="001367A7">
      <w:pPr>
        <w:ind w:right="219"/>
        <w:rPr>
          <w:rFonts w:eastAsia="Calibri" w:cstheme="minorHAnsi"/>
          <w:szCs w:val="24"/>
        </w:rPr>
      </w:pPr>
      <w:r w:rsidRPr="001367A7">
        <w:rPr>
          <w:rFonts w:cstheme="minorHAnsi"/>
          <w:b/>
          <w:szCs w:val="24"/>
        </w:rPr>
        <w:t>Artículo 22</w:t>
      </w:r>
      <w:r w:rsidR="00180ECF" w:rsidRPr="001367A7">
        <w:rPr>
          <w:rFonts w:cstheme="minorHAnsi"/>
          <w:b/>
          <w:szCs w:val="24"/>
        </w:rPr>
        <w:t>º</w:t>
      </w:r>
      <w:r w:rsidRPr="001367A7">
        <w:rPr>
          <w:rFonts w:cstheme="minorHAnsi"/>
          <w:b/>
          <w:szCs w:val="24"/>
        </w:rPr>
        <w:t xml:space="preserve">: </w:t>
      </w:r>
      <w:r w:rsidRPr="001367A7">
        <w:rPr>
          <w:rFonts w:eastAsia="Calibri" w:cstheme="minorHAnsi"/>
          <w:szCs w:val="24"/>
        </w:rPr>
        <w:t>En el caso de contraer matrimonio, todo trabajador o trabajadora tendrá derecho a cinco días hábiles continuos de permiso pagado, adicional al feriado anual, independientemente del tiempo de servicio.</w:t>
      </w:r>
    </w:p>
    <w:p w14:paraId="00C3E655" w14:textId="77777777" w:rsidR="00D50CC7" w:rsidRPr="001367A7" w:rsidRDefault="00D50CC7" w:rsidP="001367A7">
      <w:pPr>
        <w:ind w:right="219"/>
        <w:rPr>
          <w:rFonts w:eastAsia="Calibri" w:cstheme="minorHAnsi"/>
          <w:szCs w:val="24"/>
        </w:rPr>
      </w:pPr>
    </w:p>
    <w:p w14:paraId="32EFD0B7" w14:textId="7667F164" w:rsidR="003428E9" w:rsidRPr="001367A7" w:rsidRDefault="003428E9" w:rsidP="001367A7">
      <w:pPr>
        <w:ind w:right="219"/>
        <w:rPr>
          <w:rFonts w:eastAsia="Calibri" w:cstheme="minorHAnsi"/>
          <w:szCs w:val="24"/>
        </w:rPr>
      </w:pPr>
      <w:r w:rsidRPr="001367A7">
        <w:rPr>
          <w:rFonts w:eastAsia="Calibri" w:cstheme="minorHAnsi"/>
          <w:szCs w:val="24"/>
        </w:rPr>
        <w:t>Este permiso se podrá utilizar, a elección del trabajador o trabajadora, en el día del matrimonio y en los días inmediatamente anteriores o posteriores al de su celebración.</w:t>
      </w:r>
    </w:p>
    <w:p w14:paraId="0CA4711C" w14:textId="77777777" w:rsidR="00D50CC7" w:rsidRPr="001367A7" w:rsidRDefault="00D50CC7" w:rsidP="001367A7">
      <w:pPr>
        <w:ind w:right="219"/>
        <w:rPr>
          <w:rFonts w:eastAsia="Calibri" w:cstheme="minorHAnsi"/>
          <w:szCs w:val="24"/>
        </w:rPr>
      </w:pPr>
    </w:p>
    <w:p w14:paraId="3526C6A9" w14:textId="68F6DD46" w:rsidR="003428E9" w:rsidRPr="001367A7" w:rsidRDefault="003428E9" w:rsidP="001367A7">
      <w:pPr>
        <w:ind w:right="219"/>
        <w:rPr>
          <w:rFonts w:eastAsia="Calibri" w:cstheme="minorHAnsi"/>
          <w:szCs w:val="24"/>
        </w:rPr>
      </w:pPr>
      <w:r w:rsidRPr="001367A7">
        <w:rPr>
          <w:rFonts w:eastAsia="Calibri" w:cstheme="minorHAnsi"/>
          <w:szCs w:val="24"/>
        </w:rPr>
        <w:t>El trabajador o trabajadora deberá dar aviso a su empleador con treinta días de anticipación y presentar dentro de los treinta días siguientes a la celebración</w:t>
      </w:r>
      <w:r w:rsidR="005A751F" w:rsidRPr="001367A7">
        <w:rPr>
          <w:rFonts w:eastAsia="Calibri" w:cstheme="minorHAnsi"/>
          <w:szCs w:val="24"/>
        </w:rPr>
        <w:t>,</w:t>
      </w:r>
      <w:r w:rsidRPr="001367A7">
        <w:rPr>
          <w:rFonts w:eastAsia="Calibri" w:cstheme="minorHAnsi"/>
          <w:szCs w:val="24"/>
        </w:rPr>
        <w:t xml:space="preserve"> el respectivo certificado de matrimonio del Servicio de Registro Civil e Identificación.</w:t>
      </w:r>
    </w:p>
    <w:p w14:paraId="2BA0147E" w14:textId="77777777" w:rsidR="003428E9" w:rsidRPr="001367A7" w:rsidRDefault="003428E9" w:rsidP="001367A7">
      <w:pPr>
        <w:ind w:right="219"/>
        <w:rPr>
          <w:rFonts w:eastAsia="Calibri" w:cstheme="minorHAnsi"/>
          <w:szCs w:val="24"/>
        </w:rPr>
      </w:pPr>
    </w:p>
    <w:p w14:paraId="373EEA1C" w14:textId="15DD96D6" w:rsidR="003428E9" w:rsidRPr="001367A7" w:rsidRDefault="003428E9" w:rsidP="001367A7">
      <w:pPr>
        <w:ind w:right="219"/>
        <w:rPr>
          <w:rFonts w:eastAsia="Calibri" w:cstheme="minorHAnsi"/>
          <w:szCs w:val="24"/>
        </w:rPr>
      </w:pPr>
      <w:r w:rsidRPr="001367A7">
        <w:rPr>
          <w:rFonts w:cstheme="minorHAnsi"/>
          <w:b/>
          <w:szCs w:val="24"/>
        </w:rPr>
        <w:t>Artículo 23</w:t>
      </w:r>
      <w:r w:rsidR="00180ECF" w:rsidRPr="001367A7">
        <w:rPr>
          <w:rFonts w:cstheme="minorHAnsi"/>
          <w:b/>
          <w:szCs w:val="24"/>
        </w:rPr>
        <w:t>º</w:t>
      </w:r>
      <w:r w:rsidRPr="001367A7">
        <w:rPr>
          <w:rFonts w:cstheme="minorHAnsi"/>
          <w:b/>
          <w:szCs w:val="24"/>
        </w:rPr>
        <w:t xml:space="preserve">: </w:t>
      </w:r>
      <w:r w:rsidRPr="001367A7">
        <w:rPr>
          <w:rFonts w:eastAsia="Calibri" w:cstheme="minorHAnsi"/>
          <w:szCs w:val="24"/>
        </w:rPr>
        <w:t>(</w:t>
      </w:r>
      <w:r w:rsidRPr="001367A7">
        <w:rPr>
          <w:rFonts w:eastAsia="Calibri" w:cstheme="minorHAnsi"/>
          <w:i/>
          <w:szCs w:val="24"/>
        </w:rPr>
        <w:t>Artículo 66 bis del Código del Trabajo</w:t>
      </w:r>
      <w:r w:rsidRPr="001367A7">
        <w:rPr>
          <w:rFonts w:eastAsia="Calibri" w:cstheme="minorHAnsi"/>
          <w:szCs w:val="24"/>
        </w:rPr>
        <w:t>)</w:t>
      </w:r>
      <w:r w:rsidR="00371AF6" w:rsidRPr="001367A7">
        <w:rPr>
          <w:rFonts w:eastAsia="Calibri" w:cstheme="minorHAnsi"/>
          <w:szCs w:val="24"/>
        </w:rPr>
        <w:t xml:space="preserve"> </w:t>
      </w:r>
      <w:r w:rsidRPr="001367A7">
        <w:rPr>
          <w:rFonts w:eastAsia="Calibri" w:cstheme="minorHAnsi"/>
          <w:szCs w:val="24"/>
        </w:rPr>
        <w:t>Las trabajadoras mayores de cuarenta años de edad y los trabajadores mayores de cincuenta,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Papanicolaou,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5F347185" w14:textId="6193C4D5" w:rsidR="003428E9" w:rsidRPr="001367A7" w:rsidRDefault="003428E9" w:rsidP="001367A7">
      <w:pPr>
        <w:rPr>
          <w:rFonts w:eastAsia="Calibri" w:cstheme="minorHAnsi"/>
          <w:szCs w:val="24"/>
        </w:rPr>
      </w:pPr>
      <w:r w:rsidRPr="001367A7">
        <w:rPr>
          <w:rFonts w:cstheme="minorHAnsi"/>
          <w:b/>
          <w:szCs w:val="24"/>
        </w:rPr>
        <w:t>Artículo 24</w:t>
      </w:r>
      <w:r w:rsidR="00180ECF" w:rsidRPr="001367A7">
        <w:rPr>
          <w:rFonts w:cstheme="minorHAnsi"/>
          <w:b/>
          <w:szCs w:val="24"/>
        </w:rPr>
        <w:t>º</w:t>
      </w:r>
      <w:r w:rsidRPr="001367A7">
        <w:rPr>
          <w:rFonts w:cstheme="minorHAnsi"/>
          <w:b/>
          <w:szCs w:val="24"/>
        </w:rPr>
        <w:t>:</w:t>
      </w:r>
      <w:r w:rsidRPr="001367A7">
        <w:rPr>
          <w:rFonts w:eastAsia="Calibri" w:cstheme="minorHAnsi"/>
          <w:szCs w:val="24"/>
        </w:rPr>
        <w:t xml:space="preserve"> Los trabajadores dependientes regidos por el Código del Trabajo y aquellos regidos por el Estatuto Administrativo contenido en la Ley N°18.834, y por el Estatuto Administrativo para Funcionarios Municipales contenido en la Ley </w:t>
      </w:r>
      <w:r w:rsidR="00180ECF" w:rsidRPr="001367A7">
        <w:rPr>
          <w:rFonts w:eastAsia="Calibri" w:cstheme="minorHAnsi"/>
          <w:szCs w:val="24"/>
        </w:rPr>
        <w:t>N.º</w:t>
      </w:r>
      <w:r w:rsidRPr="001367A7">
        <w:rPr>
          <w:rFonts w:eastAsia="Calibri" w:cstheme="minorHAnsi"/>
          <w:szCs w:val="24"/>
        </w:rPr>
        <w:t xml:space="preserve"> 18.883, que se desempeñen adicionalmente como voluntarios del Cuerpo de Bomberos</w:t>
      </w:r>
      <w:r w:rsidR="005A751F" w:rsidRPr="001367A7">
        <w:rPr>
          <w:rFonts w:eastAsia="Calibri" w:cstheme="minorHAnsi"/>
          <w:szCs w:val="24"/>
        </w:rPr>
        <w:t>,</w:t>
      </w:r>
      <w:r w:rsidRPr="001367A7">
        <w:rPr>
          <w:rFonts w:eastAsia="Calibri" w:cstheme="minorHAnsi"/>
          <w:szCs w:val="24"/>
        </w:rPr>
        <w:t xml:space="preserve"> estarán facultados para acudir a llamados de emergencia ante accidentes, incendios u otros siniestros que ocurran durante su jornada laboral.</w:t>
      </w:r>
    </w:p>
    <w:p w14:paraId="79F3F778" w14:textId="106A79F5" w:rsidR="003428E9" w:rsidRPr="001367A7" w:rsidRDefault="003428E9" w:rsidP="001367A7">
      <w:pPr>
        <w:rPr>
          <w:rFonts w:cstheme="minorHAnsi"/>
          <w:szCs w:val="24"/>
        </w:rPr>
      </w:pPr>
    </w:p>
    <w:p w14:paraId="1F69B5F9" w14:textId="2E442671" w:rsidR="003428E9" w:rsidRPr="001367A7" w:rsidRDefault="003428E9" w:rsidP="001B7D11">
      <w:pPr>
        <w:pStyle w:val="Ttulo2"/>
      </w:pPr>
      <w:bookmarkStart w:id="11" w:name="_Toc164846798"/>
      <w:r w:rsidRPr="001367A7">
        <w:t>CAPÍTULO X: INFORMACIONES, PETICIONES Y RECLAMOS</w:t>
      </w:r>
      <w:bookmarkEnd w:id="11"/>
    </w:p>
    <w:p w14:paraId="3576E334" w14:textId="77777777" w:rsidR="003428E9" w:rsidRPr="001367A7" w:rsidRDefault="003428E9" w:rsidP="001367A7">
      <w:pPr>
        <w:rPr>
          <w:rFonts w:cstheme="minorHAnsi"/>
          <w:szCs w:val="24"/>
        </w:rPr>
      </w:pPr>
    </w:p>
    <w:p w14:paraId="2CF72240" w14:textId="1B93EDDB" w:rsidR="003428E9" w:rsidRPr="001367A7" w:rsidRDefault="003428E9" w:rsidP="001367A7">
      <w:pPr>
        <w:rPr>
          <w:rFonts w:eastAsia="Calibri" w:cstheme="minorHAnsi"/>
          <w:szCs w:val="24"/>
        </w:rPr>
      </w:pPr>
      <w:r w:rsidRPr="001367A7">
        <w:rPr>
          <w:rFonts w:cstheme="minorHAnsi"/>
          <w:b/>
          <w:szCs w:val="24"/>
        </w:rPr>
        <w:t>Artículo 25º:</w:t>
      </w:r>
      <w:r w:rsidRPr="001367A7">
        <w:rPr>
          <w:rFonts w:cstheme="minorHAnsi"/>
          <w:szCs w:val="24"/>
        </w:rPr>
        <w:t xml:space="preserve"> </w:t>
      </w:r>
      <w:r w:rsidRPr="001367A7">
        <w:rPr>
          <w:rFonts w:eastAsia="Calibri" w:cstheme="minorHAnsi"/>
          <w:szCs w:val="24"/>
        </w:rPr>
        <w:t>Los reclamos, peticiones e informaciones individuales o colectivas serán formulados por el o los interesados, por escrito, al jefe que corresponda.</w:t>
      </w:r>
    </w:p>
    <w:p w14:paraId="1518A442" w14:textId="77777777" w:rsidR="00D50CC7" w:rsidRPr="001367A7" w:rsidRDefault="00D50CC7" w:rsidP="001367A7">
      <w:pPr>
        <w:rPr>
          <w:rFonts w:eastAsia="Calibri" w:cstheme="minorHAnsi"/>
          <w:szCs w:val="24"/>
        </w:rPr>
      </w:pPr>
    </w:p>
    <w:p w14:paraId="1FE9BB5B" w14:textId="6D622634" w:rsidR="003428E9" w:rsidRPr="001367A7" w:rsidRDefault="003428E9" w:rsidP="001367A7">
      <w:pPr>
        <w:rPr>
          <w:rFonts w:eastAsia="Calibri" w:cstheme="minorHAnsi"/>
          <w:szCs w:val="24"/>
        </w:rPr>
      </w:pPr>
      <w:r w:rsidRPr="001367A7">
        <w:rPr>
          <w:rFonts w:eastAsia="Calibri" w:cstheme="minorHAnsi"/>
          <w:szCs w:val="24"/>
        </w:rPr>
        <w:t xml:space="preserve">Cuando se formulen peticiones de carácter colectivo, éstas se transmitirán por intermedio del </w:t>
      </w:r>
      <w:r w:rsidR="00180ECF" w:rsidRPr="001367A7">
        <w:rPr>
          <w:rFonts w:eastAsia="Calibri" w:cstheme="minorHAnsi"/>
          <w:szCs w:val="24"/>
        </w:rPr>
        <w:t>delegado</w:t>
      </w:r>
      <w:r w:rsidRPr="001367A7">
        <w:rPr>
          <w:rFonts w:eastAsia="Calibri" w:cstheme="minorHAnsi"/>
          <w:szCs w:val="24"/>
        </w:rPr>
        <w:t xml:space="preserve"> del Personal, si los hubiere, o de un </w:t>
      </w:r>
      <w:r w:rsidR="00180ECF" w:rsidRPr="001367A7">
        <w:rPr>
          <w:rFonts w:eastAsia="Calibri" w:cstheme="minorHAnsi"/>
          <w:szCs w:val="24"/>
        </w:rPr>
        <w:t>director</w:t>
      </w:r>
      <w:r w:rsidRPr="001367A7">
        <w:rPr>
          <w:rFonts w:eastAsia="Calibri" w:cstheme="minorHAnsi"/>
          <w:szCs w:val="24"/>
        </w:rPr>
        <w:t xml:space="preserve"> del Sindicato de la Empresa a</w:t>
      </w:r>
      <w:r w:rsidR="005A751F" w:rsidRPr="001367A7">
        <w:rPr>
          <w:rFonts w:eastAsia="Calibri" w:cstheme="minorHAnsi"/>
          <w:szCs w:val="24"/>
        </w:rPr>
        <w:t xml:space="preserve"> la</w:t>
      </w:r>
      <w:r w:rsidRPr="001367A7">
        <w:rPr>
          <w:rFonts w:eastAsia="Calibri" w:cstheme="minorHAnsi"/>
          <w:szCs w:val="24"/>
        </w:rPr>
        <w:t xml:space="preserve"> que los trabajadores estén afiliados y, a falta de los anteriores, por una Delegación formada por cinco trabajadores designados en asamblea, los que deben ser mayores de 18 años de edad y ocupados desde hace un año en la empresa, </w:t>
      </w:r>
      <w:r w:rsidR="005A751F" w:rsidRPr="001367A7">
        <w:rPr>
          <w:rFonts w:eastAsia="Calibri" w:cstheme="minorHAnsi"/>
          <w:szCs w:val="24"/>
        </w:rPr>
        <w:t>como mínimo.</w:t>
      </w:r>
    </w:p>
    <w:p w14:paraId="69609BDD" w14:textId="77777777" w:rsidR="00D50CC7" w:rsidRPr="001367A7" w:rsidRDefault="00D50CC7" w:rsidP="001367A7">
      <w:pPr>
        <w:rPr>
          <w:rFonts w:eastAsia="Calibri" w:cstheme="minorHAnsi"/>
          <w:szCs w:val="24"/>
        </w:rPr>
      </w:pPr>
    </w:p>
    <w:p w14:paraId="64C55E2F" w14:textId="77777777" w:rsidR="003428E9" w:rsidRPr="001367A7" w:rsidRDefault="003428E9" w:rsidP="001367A7">
      <w:pPr>
        <w:rPr>
          <w:rFonts w:eastAsia="Calibri" w:cstheme="minorHAnsi"/>
          <w:szCs w:val="24"/>
        </w:rPr>
      </w:pPr>
      <w:r w:rsidRPr="001367A7">
        <w:rPr>
          <w:rFonts w:eastAsia="Calibri" w:cstheme="minorHAnsi"/>
          <w:szCs w:val="24"/>
        </w:rPr>
        <w:t>Estas peticiones serán contestadas por escrito por el empleador dentro del plazo de cinco días contados desde su presentación.</w:t>
      </w:r>
    </w:p>
    <w:p w14:paraId="02BB1FE6" w14:textId="77777777" w:rsidR="003428E9" w:rsidRPr="001367A7" w:rsidRDefault="003428E9" w:rsidP="001367A7">
      <w:pPr>
        <w:rPr>
          <w:rFonts w:cstheme="minorHAnsi"/>
          <w:szCs w:val="24"/>
        </w:rPr>
      </w:pPr>
    </w:p>
    <w:p w14:paraId="5FC36077" w14:textId="6A0E5974" w:rsidR="003428E9" w:rsidRPr="001367A7" w:rsidRDefault="003428E9" w:rsidP="001B7D11">
      <w:pPr>
        <w:pStyle w:val="Ttulo2"/>
      </w:pPr>
      <w:bookmarkStart w:id="12" w:name="_Toc164846799"/>
      <w:r w:rsidRPr="001367A7">
        <w:t>CAPÍTULO XI: DE LAS REMUNERACIONES</w:t>
      </w:r>
      <w:bookmarkEnd w:id="12"/>
    </w:p>
    <w:p w14:paraId="6558B1FD" w14:textId="77777777" w:rsidR="003428E9" w:rsidRPr="001367A7" w:rsidRDefault="003428E9" w:rsidP="001367A7">
      <w:pPr>
        <w:rPr>
          <w:rFonts w:cstheme="minorHAnsi"/>
          <w:szCs w:val="24"/>
        </w:rPr>
      </w:pPr>
    </w:p>
    <w:p w14:paraId="16B111F3" w14:textId="3A485A9B" w:rsidR="003428E9" w:rsidRPr="001367A7" w:rsidRDefault="003428E9" w:rsidP="001367A7">
      <w:pPr>
        <w:rPr>
          <w:rFonts w:eastAsia="Calibri" w:cstheme="minorHAnsi"/>
          <w:szCs w:val="24"/>
        </w:rPr>
      </w:pPr>
      <w:r w:rsidRPr="001367A7">
        <w:rPr>
          <w:rFonts w:cstheme="minorHAnsi"/>
          <w:b/>
          <w:szCs w:val="24"/>
        </w:rPr>
        <w:t>Artículo</w:t>
      </w:r>
      <w:r w:rsidR="00AB3C1E" w:rsidRPr="001367A7">
        <w:rPr>
          <w:rFonts w:cstheme="minorHAnsi"/>
          <w:b/>
          <w:szCs w:val="24"/>
        </w:rPr>
        <w:t xml:space="preserve"> </w:t>
      </w:r>
      <w:r w:rsidRPr="001367A7">
        <w:rPr>
          <w:rFonts w:cstheme="minorHAnsi"/>
          <w:b/>
          <w:szCs w:val="24"/>
        </w:rPr>
        <w:t>26º:</w:t>
      </w:r>
      <w:r w:rsidRPr="001367A7">
        <w:rPr>
          <w:rFonts w:cstheme="minorHAnsi"/>
          <w:szCs w:val="24"/>
        </w:rPr>
        <w:t xml:space="preserve"> </w:t>
      </w:r>
      <w:r w:rsidRPr="001367A7">
        <w:rPr>
          <w:rFonts w:eastAsia="Calibri" w:cstheme="minorHAnsi"/>
          <w:szCs w:val="24"/>
        </w:rPr>
        <w:t>Se entiende por remuneración las contraprestaciones en dinero y las adicionales en especies evaluables en dinero que deba percibir el</w:t>
      </w:r>
      <w:r w:rsidR="00DA14B4" w:rsidRPr="001367A7">
        <w:rPr>
          <w:rFonts w:eastAsia="Calibri" w:cstheme="minorHAnsi"/>
          <w:szCs w:val="24"/>
        </w:rPr>
        <w:t>/la</w:t>
      </w:r>
      <w:r w:rsidRPr="001367A7">
        <w:rPr>
          <w:rFonts w:eastAsia="Calibri" w:cstheme="minorHAnsi"/>
          <w:szCs w:val="24"/>
        </w:rPr>
        <w:t xml:space="preserve"> trabajador</w:t>
      </w:r>
      <w:r w:rsidR="00DA14B4" w:rsidRPr="001367A7">
        <w:rPr>
          <w:rFonts w:eastAsia="Calibri" w:cstheme="minorHAnsi"/>
          <w:szCs w:val="24"/>
        </w:rPr>
        <w:t>/a del/</w:t>
      </w:r>
      <w:r w:rsidR="00AB3C1E" w:rsidRPr="001367A7">
        <w:rPr>
          <w:rFonts w:eastAsia="Calibri" w:cstheme="minorHAnsi"/>
          <w:szCs w:val="24"/>
        </w:rPr>
        <w:t>la empleador</w:t>
      </w:r>
      <w:r w:rsidR="00DA14B4" w:rsidRPr="001367A7">
        <w:rPr>
          <w:rFonts w:eastAsia="Calibri" w:cstheme="minorHAnsi"/>
          <w:szCs w:val="24"/>
        </w:rPr>
        <w:t>/a</w:t>
      </w:r>
      <w:r w:rsidR="00AB3C1E" w:rsidRPr="001367A7">
        <w:rPr>
          <w:rFonts w:eastAsia="Calibri" w:cstheme="minorHAnsi"/>
          <w:szCs w:val="24"/>
        </w:rPr>
        <w:t xml:space="preserve"> </w:t>
      </w:r>
      <w:r w:rsidRPr="001367A7">
        <w:rPr>
          <w:rFonts w:eastAsia="Calibri" w:cstheme="minorHAnsi"/>
          <w:szCs w:val="24"/>
        </w:rPr>
        <w:t>por causa del contrato de trabajo, sueldo, sobresueldo, comisión, participación y gratificación.</w:t>
      </w:r>
    </w:p>
    <w:p w14:paraId="04C8C6AD" w14:textId="77777777" w:rsidR="00D50CC7" w:rsidRPr="001367A7" w:rsidRDefault="00D50CC7" w:rsidP="001367A7">
      <w:pPr>
        <w:rPr>
          <w:rFonts w:eastAsia="Calibri" w:cstheme="minorHAnsi"/>
          <w:szCs w:val="24"/>
        </w:rPr>
      </w:pPr>
    </w:p>
    <w:p w14:paraId="220A655B" w14:textId="257A9093" w:rsidR="003428E9" w:rsidRPr="001367A7" w:rsidRDefault="003428E9" w:rsidP="001367A7">
      <w:pPr>
        <w:rPr>
          <w:rFonts w:eastAsia="Calibri" w:cstheme="minorHAnsi"/>
          <w:szCs w:val="24"/>
        </w:rPr>
      </w:pPr>
      <w:r w:rsidRPr="001367A7">
        <w:rPr>
          <w:rFonts w:eastAsia="Calibri" w:cstheme="minorHAnsi"/>
          <w:szCs w:val="24"/>
        </w:rPr>
        <w:t>No constituyen remuneraciones las asignaciones de movilización, pérdida de caja, desgaste de herramienta, colación, viáticos, las prestaciones familiares otorgadas en conformidad a la ley, ni en general las devoluciones de gastos en que se incurra por causa del trabajo.</w:t>
      </w:r>
    </w:p>
    <w:p w14:paraId="6A0913F1" w14:textId="77777777" w:rsidR="00D50CC7" w:rsidRPr="001367A7" w:rsidRDefault="00D50CC7" w:rsidP="001367A7">
      <w:pPr>
        <w:rPr>
          <w:rFonts w:eastAsia="Calibri" w:cstheme="minorHAnsi"/>
          <w:szCs w:val="24"/>
        </w:rPr>
      </w:pPr>
    </w:p>
    <w:p w14:paraId="03DF11E1" w14:textId="77777777" w:rsidR="003428E9" w:rsidRPr="001367A7" w:rsidRDefault="003428E9" w:rsidP="001367A7">
      <w:pPr>
        <w:rPr>
          <w:rFonts w:eastAsia="Calibri" w:cstheme="minorHAnsi"/>
          <w:szCs w:val="24"/>
        </w:rPr>
      </w:pPr>
      <w:r w:rsidRPr="001367A7">
        <w:rPr>
          <w:rFonts w:eastAsia="Calibri" w:cstheme="minorHAnsi"/>
          <w:szCs w:val="24"/>
        </w:rPr>
        <w:t>Para los efectos previsionales, la indemnización por año de servicio no constituirá remuneración.</w:t>
      </w:r>
    </w:p>
    <w:p w14:paraId="1FBD9299" w14:textId="77777777" w:rsidR="003428E9" w:rsidRPr="001367A7" w:rsidRDefault="003428E9" w:rsidP="001367A7">
      <w:pPr>
        <w:rPr>
          <w:rFonts w:cstheme="minorHAnsi"/>
          <w:szCs w:val="24"/>
        </w:rPr>
      </w:pPr>
    </w:p>
    <w:p w14:paraId="46ADB15A" w14:textId="77777777" w:rsidR="003428E9" w:rsidRPr="001367A7" w:rsidRDefault="003428E9" w:rsidP="001367A7">
      <w:pPr>
        <w:rPr>
          <w:rFonts w:eastAsia="Calibri" w:cstheme="minorHAnsi"/>
          <w:szCs w:val="24"/>
        </w:rPr>
      </w:pPr>
      <w:r w:rsidRPr="001367A7">
        <w:rPr>
          <w:rFonts w:cstheme="minorHAnsi"/>
          <w:b/>
          <w:szCs w:val="24"/>
        </w:rPr>
        <w:t>Artículo 27º:</w:t>
      </w:r>
      <w:r w:rsidRPr="001367A7">
        <w:rPr>
          <w:rFonts w:cstheme="minorHAnsi"/>
          <w:szCs w:val="24"/>
        </w:rPr>
        <w:t xml:space="preserve"> </w:t>
      </w:r>
      <w:r w:rsidRPr="001367A7">
        <w:rPr>
          <w:rFonts w:eastAsia="Calibri" w:cstheme="minorHAnsi"/>
          <w:szCs w:val="24"/>
        </w:rPr>
        <w:t>Constituyen remuneración, entre otras, las siguientes:</w:t>
      </w:r>
    </w:p>
    <w:p w14:paraId="1079A543" w14:textId="7297B34C"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Sueldo o sueldo base, que es el estipendio fijo en dinero, pagado por períodos iguales, determinados en el contrato, que recibe el trabajador</w:t>
      </w:r>
      <w:r w:rsidR="00AB3C1E" w:rsidRPr="001367A7">
        <w:rPr>
          <w:rFonts w:eastAsia="Calibri" w:cstheme="minorHAnsi"/>
          <w:szCs w:val="24"/>
        </w:rPr>
        <w:t>/a</w:t>
      </w:r>
      <w:r w:rsidRPr="001367A7">
        <w:rPr>
          <w:rFonts w:eastAsia="Calibri" w:cstheme="minorHAnsi"/>
          <w:szCs w:val="24"/>
        </w:rPr>
        <w:t xml:space="preserve"> por la prestación de sus servicios, según lo dispuesto en el Art. 41 del Código del Trabajo.</w:t>
      </w:r>
    </w:p>
    <w:p w14:paraId="25C5AD78" w14:textId="77777777"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Sobresueldo, que consiste en la remuneración de las horas extraordinarias de trabajo.</w:t>
      </w:r>
    </w:p>
    <w:p w14:paraId="2B9C9BED" w14:textId="77777777"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Bonos, tratos y otros ingresos percibidos por desempeño de las labores propias del contrato.</w:t>
      </w:r>
    </w:p>
    <w:p w14:paraId="3216A9F1" w14:textId="280A2A6C"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Gratificación, que corresponde a la parte de utilidades con que el</w:t>
      </w:r>
      <w:r w:rsidR="00DA14B4" w:rsidRPr="001367A7">
        <w:rPr>
          <w:rFonts w:eastAsia="Calibri" w:cstheme="minorHAnsi"/>
          <w:szCs w:val="24"/>
        </w:rPr>
        <w:t>/la empleador/a</w:t>
      </w:r>
      <w:r w:rsidR="00AB3C1E" w:rsidRPr="001367A7">
        <w:rPr>
          <w:rFonts w:eastAsia="Calibri" w:cstheme="minorHAnsi"/>
          <w:szCs w:val="24"/>
        </w:rPr>
        <w:t xml:space="preserve"> </w:t>
      </w:r>
      <w:r w:rsidRPr="001367A7">
        <w:rPr>
          <w:rFonts w:eastAsia="Calibri" w:cstheme="minorHAnsi"/>
          <w:szCs w:val="24"/>
        </w:rPr>
        <w:t>beneficia el sueldo del</w:t>
      </w:r>
      <w:r w:rsidR="00AB3C1E" w:rsidRPr="001367A7">
        <w:rPr>
          <w:rFonts w:eastAsia="Calibri" w:cstheme="minorHAnsi"/>
          <w:szCs w:val="24"/>
        </w:rPr>
        <w:t xml:space="preserve"> </w:t>
      </w:r>
      <w:r w:rsidRPr="001367A7">
        <w:rPr>
          <w:rFonts w:eastAsia="Calibri" w:cstheme="minorHAnsi"/>
          <w:szCs w:val="24"/>
        </w:rPr>
        <w:t>trabajador</w:t>
      </w:r>
      <w:r w:rsidR="00DA14B4" w:rsidRPr="001367A7">
        <w:rPr>
          <w:rFonts w:eastAsia="Calibri" w:cstheme="minorHAnsi"/>
          <w:szCs w:val="24"/>
        </w:rPr>
        <w:t>/</w:t>
      </w:r>
      <w:r w:rsidR="00AB3C1E" w:rsidRPr="001367A7">
        <w:rPr>
          <w:rFonts w:eastAsia="Calibri" w:cstheme="minorHAnsi"/>
          <w:szCs w:val="24"/>
        </w:rPr>
        <w:t>a</w:t>
      </w:r>
      <w:r w:rsidRPr="001367A7">
        <w:rPr>
          <w:rFonts w:eastAsia="Calibri" w:cstheme="minorHAnsi"/>
          <w:szCs w:val="24"/>
        </w:rPr>
        <w:t>.</w:t>
      </w:r>
    </w:p>
    <w:p w14:paraId="2A824A09" w14:textId="77777777" w:rsidR="003428E9" w:rsidRPr="001367A7" w:rsidRDefault="003428E9" w:rsidP="001367A7">
      <w:pPr>
        <w:numPr>
          <w:ilvl w:val="0"/>
          <w:numId w:val="19"/>
        </w:numPr>
        <w:pBdr>
          <w:top w:val="nil"/>
          <w:left w:val="nil"/>
          <w:bottom w:val="nil"/>
          <w:right w:val="nil"/>
          <w:between w:val="nil"/>
        </w:pBdr>
        <w:rPr>
          <w:rFonts w:eastAsia="Calibri" w:cstheme="minorHAnsi"/>
          <w:szCs w:val="24"/>
        </w:rPr>
      </w:pPr>
      <w:r w:rsidRPr="001367A7">
        <w:rPr>
          <w:rFonts w:eastAsia="Calibri" w:cstheme="minorHAnsi"/>
          <w:szCs w:val="24"/>
        </w:rPr>
        <w:t>Participación en las utilidades del negocio.</w:t>
      </w:r>
    </w:p>
    <w:p w14:paraId="635EF9AF" w14:textId="77777777" w:rsidR="003428E9" w:rsidRPr="001367A7" w:rsidRDefault="003428E9" w:rsidP="001367A7">
      <w:pPr>
        <w:rPr>
          <w:rFonts w:cstheme="minorHAnsi"/>
          <w:szCs w:val="24"/>
        </w:rPr>
      </w:pPr>
    </w:p>
    <w:p w14:paraId="4D9D942D" w14:textId="794EFBC2" w:rsidR="003428E9" w:rsidRPr="001367A7" w:rsidRDefault="003428E9" w:rsidP="001367A7">
      <w:pPr>
        <w:rPr>
          <w:rFonts w:eastAsia="Calibri" w:cstheme="minorHAnsi"/>
          <w:szCs w:val="24"/>
        </w:rPr>
      </w:pPr>
      <w:r w:rsidRPr="001367A7">
        <w:rPr>
          <w:rFonts w:cstheme="minorHAnsi"/>
          <w:b/>
          <w:szCs w:val="24"/>
        </w:rPr>
        <w:t>Artículo 28º:</w:t>
      </w:r>
      <w:r w:rsidRPr="001367A7">
        <w:rPr>
          <w:rFonts w:cstheme="minorHAnsi"/>
          <w:szCs w:val="24"/>
        </w:rPr>
        <w:t xml:space="preserve"> </w:t>
      </w:r>
      <w:r w:rsidRPr="001367A7">
        <w:rPr>
          <w:rFonts w:eastAsia="Calibri" w:cstheme="minorHAnsi"/>
          <w:szCs w:val="24"/>
        </w:rPr>
        <w:t>La remuneración se fijará por unidades de tiempo mensual, y el pago se efectuará en el lugar en que el</w:t>
      </w:r>
      <w:r w:rsidR="00DA14B4" w:rsidRPr="001367A7">
        <w:rPr>
          <w:rFonts w:eastAsia="Calibri" w:cstheme="minorHAnsi"/>
          <w:szCs w:val="24"/>
        </w:rPr>
        <w:t>/la</w:t>
      </w:r>
      <w:r w:rsidRPr="001367A7">
        <w:rPr>
          <w:rFonts w:eastAsia="Calibri" w:cstheme="minorHAnsi"/>
          <w:szCs w:val="24"/>
        </w:rPr>
        <w:t xml:space="preserve"> trabajador</w:t>
      </w:r>
      <w:r w:rsidR="00DA14B4" w:rsidRPr="001367A7">
        <w:rPr>
          <w:rFonts w:eastAsia="Calibri" w:cstheme="minorHAnsi"/>
          <w:szCs w:val="24"/>
        </w:rPr>
        <w:t>/a</w:t>
      </w:r>
      <w:r w:rsidRPr="001367A7">
        <w:rPr>
          <w:rFonts w:eastAsia="Calibri" w:cstheme="minorHAnsi"/>
          <w:szCs w:val="24"/>
        </w:rPr>
        <w:t xml:space="preserve"> preste sus servicios durante la jornada laboral. A solicitud escrita del trabajador, podrá pagarse mediante depósito en su cuenta corriente bancaria o cuenta vista.</w:t>
      </w:r>
    </w:p>
    <w:p w14:paraId="661D414D" w14:textId="77777777" w:rsidR="00D50CC7" w:rsidRPr="001367A7" w:rsidRDefault="00D50CC7" w:rsidP="001367A7">
      <w:pPr>
        <w:rPr>
          <w:rFonts w:eastAsia="Calibri" w:cstheme="minorHAnsi"/>
          <w:szCs w:val="24"/>
        </w:rPr>
      </w:pPr>
    </w:p>
    <w:p w14:paraId="314A67E0" w14:textId="0B5F22AF" w:rsidR="003428E9" w:rsidRPr="001367A7" w:rsidRDefault="003428E9" w:rsidP="001367A7">
      <w:pPr>
        <w:rPr>
          <w:rFonts w:eastAsia="Calibri" w:cstheme="minorHAnsi"/>
          <w:szCs w:val="24"/>
        </w:rPr>
      </w:pPr>
      <w:r w:rsidRPr="001367A7">
        <w:rPr>
          <w:rFonts w:eastAsia="Calibri" w:cstheme="minorHAnsi"/>
          <w:szCs w:val="24"/>
        </w:rPr>
        <w:t xml:space="preserve">En ningún caso la unidad de tiempo podrá exceder de un mes. Las remuneraciones se cancelarán el </w:t>
      </w:r>
      <w:r w:rsidRPr="001367A7">
        <w:rPr>
          <w:rFonts w:eastAsia="Calibri" w:cstheme="minorHAnsi"/>
          <w:szCs w:val="24"/>
          <w:highlight w:val="yellow"/>
        </w:rPr>
        <w:t>día.........</w:t>
      </w:r>
      <w:r w:rsidRPr="001367A7">
        <w:rPr>
          <w:rFonts w:eastAsia="Calibri" w:cstheme="minorHAnsi"/>
          <w:szCs w:val="24"/>
        </w:rPr>
        <w:t xml:space="preserve"> de cada mes, y si este fuere sábado, domingo o festivo, el día hábil laborable inmediatamente anterior.</w:t>
      </w:r>
    </w:p>
    <w:p w14:paraId="5BC242C7" w14:textId="77777777" w:rsidR="00D50CC7" w:rsidRPr="001367A7" w:rsidRDefault="00D50CC7" w:rsidP="001367A7">
      <w:pPr>
        <w:rPr>
          <w:rFonts w:eastAsia="Calibri" w:cstheme="minorHAnsi"/>
          <w:szCs w:val="24"/>
        </w:rPr>
      </w:pPr>
    </w:p>
    <w:p w14:paraId="0E7FDAF0" w14:textId="0406A001" w:rsidR="003428E9" w:rsidRDefault="003428E9" w:rsidP="001367A7">
      <w:pPr>
        <w:rPr>
          <w:rFonts w:eastAsia="Calibri" w:cstheme="minorHAnsi"/>
          <w:szCs w:val="24"/>
        </w:rPr>
      </w:pPr>
      <w:r w:rsidRPr="001367A7">
        <w:rPr>
          <w:rFonts w:eastAsia="Calibri" w:cstheme="minorHAnsi"/>
          <w:szCs w:val="24"/>
        </w:rPr>
        <w:t>El monto mensual de la remuneración no podrá ser inferior al ingreso mínimo mensual. Si se conviniere jornadas parciales de trabajo, la remuneración no podrá ser inferior a la mínima vigente, proporcionalmente calculada en relación con la jornada ordinaria de trabajo.</w:t>
      </w:r>
    </w:p>
    <w:p w14:paraId="59FEE581" w14:textId="03898120" w:rsidR="003428E9" w:rsidRPr="001367A7" w:rsidRDefault="003428E9" w:rsidP="001367A7">
      <w:pPr>
        <w:rPr>
          <w:rFonts w:eastAsia="Calibri" w:cstheme="minorHAnsi"/>
          <w:szCs w:val="24"/>
        </w:rPr>
      </w:pPr>
    </w:p>
    <w:p w14:paraId="22B7682C" w14:textId="438AA97B" w:rsidR="003428E9" w:rsidRPr="001367A7" w:rsidRDefault="003428E9" w:rsidP="001B7D11">
      <w:pPr>
        <w:pStyle w:val="Ttulo2"/>
      </w:pPr>
      <w:bookmarkStart w:id="13" w:name="_Toc164846800"/>
      <w:r w:rsidRPr="001367A7">
        <w:t>CAPÍTULO XII: DERECHO A LA IGUALDAD EN LAS REMUNERACIONES</w:t>
      </w:r>
      <w:bookmarkEnd w:id="13"/>
    </w:p>
    <w:p w14:paraId="71241F72" w14:textId="77777777" w:rsidR="003428E9" w:rsidRPr="001367A7" w:rsidRDefault="003428E9" w:rsidP="001367A7">
      <w:pPr>
        <w:rPr>
          <w:rFonts w:cstheme="minorHAnsi"/>
          <w:szCs w:val="24"/>
        </w:rPr>
      </w:pPr>
    </w:p>
    <w:p w14:paraId="11D752DA" w14:textId="453E0D1F" w:rsidR="003428E9" w:rsidRPr="001367A7" w:rsidRDefault="003428E9" w:rsidP="001367A7">
      <w:pPr>
        <w:rPr>
          <w:rFonts w:eastAsia="Calibri" w:cstheme="minorHAnsi"/>
          <w:szCs w:val="24"/>
        </w:rPr>
      </w:pPr>
      <w:r w:rsidRPr="001367A7">
        <w:rPr>
          <w:rFonts w:cstheme="minorHAnsi"/>
          <w:b/>
          <w:szCs w:val="24"/>
        </w:rPr>
        <w:t>Artículo 29º:</w:t>
      </w:r>
      <w:r w:rsidRPr="001367A7">
        <w:rPr>
          <w:rFonts w:cstheme="minorHAnsi"/>
          <w:szCs w:val="24"/>
        </w:rPr>
        <w:t xml:space="preserve"> </w:t>
      </w:r>
      <w:r w:rsidRPr="001367A7">
        <w:rPr>
          <w:rFonts w:eastAsia="Calibri" w:cstheme="minorHAnsi"/>
          <w:szCs w:val="24"/>
        </w:rPr>
        <w:t xml:space="preserve">La </w:t>
      </w:r>
      <w:r w:rsidRPr="001367A7">
        <w:rPr>
          <w:rFonts w:eastAsia="Calibri" w:cstheme="minorHAnsi"/>
          <w:szCs w:val="24"/>
          <w:highlight w:val="yellow"/>
        </w:rPr>
        <w:t>empresa</w:t>
      </w:r>
      <w:r w:rsidR="001367A7" w:rsidRPr="001367A7">
        <w:rPr>
          <w:rFonts w:eastAsia="Calibri" w:cstheme="minorHAnsi"/>
          <w:szCs w:val="24"/>
          <w:highlight w:val="yellow"/>
        </w:rPr>
        <w:t>.....</w:t>
      </w:r>
      <w:r w:rsidR="001367A7">
        <w:rPr>
          <w:rFonts w:eastAsia="Calibri" w:cstheme="minorHAnsi"/>
          <w:szCs w:val="24"/>
          <w:highlight w:val="yellow"/>
        </w:rPr>
        <w:t>.......................................................</w:t>
      </w:r>
      <w:r w:rsidR="001367A7" w:rsidRPr="001367A7">
        <w:rPr>
          <w:rFonts w:eastAsia="Calibri" w:cstheme="minorHAnsi"/>
          <w:szCs w:val="24"/>
          <w:highlight w:val="yellow"/>
        </w:rPr>
        <w:t>................</w:t>
      </w:r>
      <w:r w:rsidR="001367A7" w:rsidRPr="001367A7">
        <w:rPr>
          <w:rFonts w:eastAsia="Calibri" w:cstheme="minorHAnsi"/>
          <w:szCs w:val="24"/>
        </w:rPr>
        <w:t xml:space="preserve"> </w:t>
      </w:r>
      <w:r w:rsidRPr="001367A7">
        <w:rPr>
          <w:rFonts w:eastAsia="Calibri" w:cstheme="minorHAnsi"/>
          <w:szCs w:val="24"/>
        </w:rPr>
        <w:t>cumplirá con el principio de igualdad de remuneraciones entre hombres y mujeres que presten un mismo trabajo, no siendo consideradas arbitrarias las diferencias objetivas en las remuneraciones que se funden, entre otras razones, en las capacidades, calificaciones, idoneidad, responsabilidad o productividad.</w:t>
      </w:r>
    </w:p>
    <w:p w14:paraId="0C92212F" w14:textId="77777777" w:rsidR="003428E9" w:rsidRPr="001367A7" w:rsidRDefault="003428E9" w:rsidP="001367A7">
      <w:pPr>
        <w:rPr>
          <w:rFonts w:cstheme="minorHAnsi"/>
          <w:szCs w:val="24"/>
        </w:rPr>
      </w:pPr>
    </w:p>
    <w:p w14:paraId="5D0FAD16" w14:textId="77777777" w:rsidR="003428E9" w:rsidRPr="001367A7" w:rsidRDefault="003428E9" w:rsidP="001367A7">
      <w:pPr>
        <w:rPr>
          <w:rFonts w:eastAsia="Calibri" w:cstheme="minorHAnsi"/>
          <w:szCs w:val="24"/>
        </w:rPr>
      </w:pPr>
      <w:r w:rsidRPr="001367A7">
        <w:rPr>
          <w:rFonts w:cstheme="minorHAnsi"/>
          <w:b/>
          <w:szCs w:val="24"/>
        </w:rPr>
        <w:t>Artículo 30º:</w:t>
      </w:r>
      <w:r w:rsidRPr="001367A7">
        <w:rPr>
          <w:rFonts w:cstheme="minorHAnsi"/>
          <w:szCs w:val="24"/>
        </w:rPr>
        <w:t xml:space="preserve"> </w:t>
      </w:r>
      <w:r w:rsidRPr="001367A7">
        <w:rPr>
          <w:rFonts w:eastAsia="Calibri" w:cstheme="minorHAnsi"/>
          <w:szCs w:val="24"/>
        </w:rPr>
        <w:t>Las trabajadoras que consideren infringido su derecho señalado en el artículo precedente, podrán presentar el correspondiente reclamo conforme al siguiente procedimiento:</w:t>
      </w:r>
    </w:p>
    <w:p w14:paraId="10C312B0" w14:textId="59A8BFB6" w:rsidR="003428E9" w:rsidRPr="001367A7" w:rsidRDefault="003428E9" w:rsidP="001367A7">
      <w:pPr>
        <w:numPr>
          <w:ilvl w:val="0"/>
          <w:numId w:val="20"/>
        </w:numPr>
        <w:pBdr>
          <w:top w:val="nil"/>
          <w:left w:val="nil"/>
          <w:bottom w:val="nil"/>
          <w:right w:val="nil"/>
          <w:between w:val="nil"/>
        </w:pBdr>
        <w:rPr>
          <w:rFonts w:eastAsia="Calibri" w:cstheme="minorHAnsi"/>
          <w:szCs w:val="24"/>
        </w:rPr>
      </w:pPr>
      <w:r w:rsidRPr="001367A7">
        <w:rPr>
          <w:rFonts w:eastAsia="Calibri" w:cstheme="minorHAnsi"/>
          <w:szCs w:val="24"/>
        </w:rPr>
        <w:t xml:space="preserve">Aquella trabajadora o las personas legalmente habilitadas que consideren que se ha cometido una infracción al derecho a la igualdad de las remuneraciones, podrá reclamar por escrito mediante carta dirigida </w:t>
      </w:r>
      <w:r w:rsidRPr="001367A7">
        <w:rPr>
          <w:rFonts w:eastAsia="Calibri" w:cstheme="minorHAnsi"/>
          <w:szCs w:val="24"/>
          <w:highlight w:val="yellow"/>
        </w:rPr>
        <w:t>al………………………..</w:t>
      </w:r>
      <w:r w:rsidRPr="001367A7">
        <w:rPr>
          <w:rFonts w:eastAsia="Calibri" w:cstheme="minorHAnsi"/>
          <w:szCs w:val="24"/>
        </w:rPr>
        <w:t>o la que haga sus veces, señalando los nombres, apellidos y R.U.T. del denunciante y/o afectado, el cargo que ocupa y función que realiza en la empresa y cuál es su dependencia jerárquica, como también la forma en que se habría cometido o producido la infracción denunciada.</w:t>
      </w:r>
    </w:p>
    <w:p w14:paraId="0AB346F7" w14:textId="77777777" w:rsidR="002F5C72" w:rsidRPr="001367A7" w:rsidRDefault="002F5C72" w:rsidP="001367A7">
      <w:pPr>
        <w:rPr>
          <w:rFonts w:cstheme="minorHAnsi"/>
          <w:szCs w:val="24"/>
        </w:rPr>
      </w:pPr>
    </w:p>
    <w:p w14:paraId="5A7BBFE1" w14:textId="77777777" w:rsidR="002F5C72" w:rsidRPr="001367A7" w:rsidRDefault="002F5C72" w:rsidP="001367A7">
      <w:pPr>
        <w:rPr>
          <w:rFonts w:cstheme="minorHAnsi"/>
          <w:szCs w:val="24"/>
        </w:rPr>
      </w:pPr>
    </w:p>
    <w:p w14:paraId="26B09639" w14:textId="30CF0D4F" w:rsidR="003428E9" w:rsidRPr="001367A7" w:rsidRDefault="003428E9" w:rsidP="001B7D11">
      <w:pPr>
        <w:pStyle w:val="Ttulo2"/>
      </w:pPr>
      <w:bookmarkStart w:id="14" w:name="_Toc164846801"/>
      <w:r w:rsidRPr="001367A7">
        <w:t>CAPÍTULO XIII: DERECHO A LA IGUALDAD DE OPORTUNIDADES EN LOS</w:t>
      </w:r>
      <w:r w:rsidR="00DA14B4" w:rsidRPr="001367A7">
        <w:t>/LAS</w:t>
      </w:r>
      <w:r w:rsidRPr="001367A7">
        <w:t xml:space="preserve"> TRABAJADORES</w:t>
      </w:r>
      <w:r w:rsidR="00DA14B4" w:rsidRPr="001367A7">
        <w:t>/RAS</w:t>
      </w:r>
      <w:r w:rsidRPr="001367A7">
        <w:t xml:space="preserve"> CON DISCAPACIDAD</w:t>
      </w:r>
      <w:bookmarkEnd w:id="14"/>
    </w:p>
    <w:p w14:paraId="5F7FC998" w14:textId="77777777" w:rsidR="003428E9" w:rsidRPr="001367A7" w:rsidRDefault="003428E9" w:rsidP="001367A7">
      <w:pPr>
        <w:rPr>
          <w:rFonts w:cstheme="minorHAnsi"/>
          <w:szCs w:val="24"/>
        </w:rPr>
      </w:pPr>
    </w:p>
    <w:p w14:paraId="4465B199" w14:textId="39CF83DB" w:rsidR="003428E9" w:rsidRPr="001367A7" w:rsidRDefault="003428E9" w:rsidP="001367A7">
      <w:pPr>
        <w:rPr>
          <w:rFonts w:eastAsia="Calibri" w:cstheme="minorHAnsi"/>
          <w:szCs w:val="24"/>
        </w:rPr>
      </w:pPr>
      <w:r w:rsidRPr="001367A7">
        <w:rPr>
          <w:rFonts w:cstheme="minorHAnsi"/>
          <w:b/>
          <w:szCs w:val="24"/>
        </w:rPr>
        <w:t>Artículo 31</w:t>
      </w:r>
      <w:r w:rsidRPr="001367A7">
        <w:rPr>
          <w:rFonts w:eastAsia="Calibri" w:cstheme="minorHAnsi"/>
          <w:b/>
          <w:szCs w:val="24"/>
        </w:rPr>
        <w:t>º:</w:t>
      </w:r>
      <w:r w:rsidRPr="001367A7">
        <w:rPr>
          <w:rFonts w:eastAsia="Calibri" w:cstheme="minorHAnsi"/>
          <w:szCs w:val="24"/>
        </w:rPr>
        <w:t xml:space="preserve"> Con el fin de garantizar el derecho a la igualdad de oportunidades de</w:t>
      </w:r>
      <w:r w:rsidR="00AB3C1E" w:rsidRPr="001367A7">
        <w:rPr>
          <w:rFonts w:eastAsia="Calibri" w:cstheme="minorHAnsi"/>
          <w:szCs w:val="24"/>
        </w:rPr>
        <w:t xml:space="preserve"> las y</w:t>
      </w:r>
      <w:r w:rsidRPr="001367A7">
        <w:rPr>
          <w:rFonts w:eastAsia="Calibri" w:cstheme="minorHAnsi"/>
          <w:szCs w:val="24"/>
        </w:rPr>
        <w:t xml:space="preserve"> los trabajadores con discapacidad</w:t>
      </w:r>
      <w:r w:rsidR="00AB3C1E" w:rsidRPr="001367A7">
        <w:rPr>
          <w:rFonts w:eastAsia="Calibri" w:cstheme="minorHAnsi"/>
          <w:szCs w:val="24"/>
        </w:rPr>
        <w:t>,</w:t>
      </w:r>
      <w:r w:rsidRPr="001367A7">
        <w:rPr>
          <w:rFonts w:eastAsia="Calibri" w:cstheme="minorHAnsi"/>
          <w:szCs w:val="24"/>
        </w:rPr>
        <w:t xml:space="preserve"> se establecen medidas contra la discriminación</w:t>
      </w:r>
      <w:r w:rsidR="00AB3C1E" w:rsidRPr="001367A7">
        <w:rPr>
          <w:rFonts w:eastAsia="Calibri" w:cstheme="minorHAnsi"/>
          <w:szCs w:val="24"/>
        </w:rPr>
        <w:t xml:space="preserve"> </w:t>
      </w:r>
      <w:r w:rsidRPr="001367A7">
        <w:rPr>
          <w:rFonts w:eastAsia="Calibri" w:cstheme="minorHAnsi"/>
          <w:szCs w:val="24"/>
        </w:rPr>
        <w:t>que consisten en realizar ajustes necesarios en las normas pertinentes a las diversas faenas que se desarrollan en la empresa y en la prevención de conductas de acoso.</w:t>
      </w:r>
    </w:p>
    <w:p w14:paraId="6902411F" w14:textId="77777777" w:rsidR="00D50CC7" w:rsidRPr="001367A7" w:rsidRDefault="00D50CC7" w:rsidP="001367A7">
      <w:pPr>
        <w:rPr>
          <w:rFonts w:eastAsia="Calibri" w:cstheme="minorHAnsi"/>
          <w:szCs w:val="24"/>
        </w:rPr>
      </w:pPr>
    </w:p>
    <w:p w14:paraId="0C5B0B35" w14:textId="382847A7" w:rsidR="003428E9" w:rsidRPr="001367A7" w:rsidRDefault="003428E9" w:rsidP="001367A7">
      <w:pPr>
        <w:rPr>
          <w:rFonts w:eastAsia="Calibri" w:cstheme="minorHAnsi"/>
          <w:szCs w:val="24"/>
        </w:rPr>
      </w:pPr>
      <w:r w:rsidRPr="001367A7">
        <w:rPr>
          <w:rFonts w:eastAsia="Calibri" w:cstheme="minorHAnsi"/>
          <w:szCs w:val="24"/>
        </w:rPr>
        <w:t>Se entiende</w:t>
      </w:r>
      <w:r w:rsidR="00AB3C1E" w:rsidRPr="001367A7">
        <w:rPr>
          <w:rFonts w:eastAsia="Calibri" w:cstheme="minorHAnsi"/>
          <w:szCs w:val="24"/>
        </w:rPr>
        <w:t xml:space="preserve"> por</w:t>
      </w:r>
      <w:r w:rsidRPr="001367A7">
        <w:rPr>
          <w:rFonts w:eastAsia="Calibri" w:cstheme="minorHAnsi"/>
          <w:szCs w:val="24"/>
        </w:rPr>
        <w:t xml:space="preserve"> ajustes necesarios las medidas de adecuación del ambiente físico, social y de actitud a las carencias específicas de las personas con discapacidad que, de forma eficaz y práctica, y sin que suponga una carga desproporcionada, faciliten la accesibilidad o participación de una persona con discapacidad en igualdad de condiciones que el resto de los trabajadores de la empresa.</w:t>
      </w:r>
    </w:p>
    <w:p w14:paraId="1BC9B4D1" w14:textId="168936EE" w:rsidR="003428E9" w:rsidRPr="001367A7" w:rsidRDefault="003428E9" w:rsidP="001367A7">
      <w:pPr>
        <w:rPr>
          <w:rFonts w:eastAsia="Calibri" w:cstheme="minorHAnsi"/>
          <w:szCs w:val="24"/>
        </w:rPr>
      </w:pPr>
      <w:r w:rsidRPr="001367A7">
        <w:rPr>
          <w:rFonts w:eastAsia="Calibri" w:cstheme="minorHAnsi"/>
          <w:szCs w:val="24"/>
        </w:rPr>
        <w:t xml:space="preserve">Por su parte, conducta de acoso, es toda </w:t>
      </w:r>
      <w:r w:rsidR="00E770F0" w:rsidRPr="001367A7">
        <w:rPr>
          <w:rFonts w:eastAsia="Calibri" w:cstheme="minorHAnsi"/>
          <w:szCs w:val="24"/>
        </w:rPr>
        <w:t xml:space="preserve">aquella </w:t>
      </w:r>
      <w:r w:rsidRPr="001367A7">
        <w:rPr>
          <w:rFonts w:eastAsia="Calibri" w:cstheme="minorHAnsi"/>
          <w:szCs w:val="24"/>
        </w:rPr>
        <w:t>relacionada con la discapacidad de una persona, que tenga como consecuencia atentar contra su dignidad o crear un entorno intimidatorio, hostil, degradante, humillante u ofensivo.</w:t>
      </w:r>
    </w:p>
    <w:p w14:paraId="290CF4D2" w14:textId="77777777" w:rsidR="00D50CC7" w:rsidRPr="001367A7" w:rsidRDefault="00D50CC7" w:rsidP="001367A7">
      <w:pPr>
        <w:rPr>
          <w:rFonts w:eastAsia="Calibri" w:cstheme="minorHAnsi"/>
          <w:szCs w:val="24"/>
        </w:rPr>
      </w:pPr>
    </w:p>
    <w:p w14:paraId="242A711F" w14:textId="7FF39C82" w:rsidR="003428E9" w:rsidRPr="001367A7" w:rsidRDefault="003428E9" w:rsidP="001367A7">
      <w:pPr>
        <w:rPr>
          <w:rFonts w:eastAsia="Calibri" w:cstheme="minorHAnsi"/>
          <w:szCs w:val="24"/>
        </w:rPr>
      </w:pPr>
      <w:r w:rsidRPr="001367A7">
        <w:rPr>
          <w:rFonts w:eastAsia="Calibri" w:cstheme="minorHAnsi"/>
          <w:szCs w:val="24"/>
        </w:rPr>
        <w:t>Para estos efectos, se entenderá como trabajador</w:t>
      </w:r>
      <w:r w:rsidR="00DA14B4" w:rsidRPr="001367A7">
        <w:rPr>
          <w:rFonts w:eastAsia="Calibri" w:cstheme="minorHAnsi"/>
          <w:szCs w:val="24"/>
        </w:rPr>
        <w:t>/a</w:t>
      </w:r>
      <w:r w:rsidRPr="001367A7">
        <w:rPr>
          <w:rFonts w:eastAsia="Calibri" w:cstheme="minorHAnsi"/>
          <w:szCs w:val="24"/>
        </w:rPr>
        <w:t xml:space="preserve"> con discapacidad aqu</w:t>
      </w:r>
      <w:r w:rsidR="00AB3C1E" w:rsidRPr="001367A7">
        <w:rPr>
          <w:rFonts w:eastAsia="Calibri" w:cstheme="minorHAnsi"/>
          <w:szCs w:val="24"/>
        </w:rPr>
        <w:t>e</w:t>
      </w:r>
      <w:r w:rsidRPr="001367A7">
        <w:rPr>
          <w:rFonts w:eastAsia="Calibri" w:cstheme="minorHAnsi"/>
          <w:szCs w:val="24"/>
        </w:rPr>
        <w:t>l que teniendo una o más deficiencias físicas, mentales, sea por causa psíquica o intelectual o sensorial, de carácter temporal o permanente, al interactuar con diversas barreras presentes en el entorno ve impedida o restringida su participación plena y efectiva en la sociedad, en igualdad de condiciones con l</w:t>
      </w:r>
      <w:r w:rsidR="00AB3C1E" w:rsidRPr="001367A7">
        <w:rPr>
          <w:rFonts w:eastAsia="Calibri" w:cstheme="minorHAnsi"/>
          <w:szCs w:val="24"/>
        </w:rPr>
        <w:t>o</w:t>
      </w:r>
      <w:r w:rsidRPr="001367A7">
        <w:rPr>
          <w:rFonts w:eastAsia="Calibri" w:cstheme="minorHAnsi"/>
          <w:szCs w:val="24"/>
        </w:rPr>
        <w:t>s demás.</w:t>
      </w:r>
    </w:p>
    <w:p w14:paraId="0B4278C6" w14:textId="77777777" w:rsidR="003428E9" w:rsidRPr="001367A7" w:rsidRDefault="003428E9" w:rsidP="001367A7">
      <w:pPr>
        <w:rPr>
          <w:rFonts w:cstheme="minorHAnsi"/>
          <w:szCs w:val="24"/>
        </w:rPr>
      </w:pPr>
    </w:p>
    <w:p w14:paraId="101FF47D" w14:textId="03109C2C" w:rsidR="003428E9" w:rsidRPr="001B7D11" w:rsidRDefault="003428E9" w:rsidP="001367A7">
      <w:pPr>
        <w:rPr>
          <w:rFonts w:eastAsia="Calibri" w:cstheme="minorHAnsi"/>
          <w:b/>
          <w:szCs w:val="24"/>
          <w:highlight w:val="yellow"/>
        </w:rPr>
      </w:pPr>
      <w:r w:rsidRPr="001B7D11">
        <w:rPr>
          <w:rFonts w:eastAsia="Calibri" w:cstheme="minorHAnsi"/>
          <w:b/>
          <w:szCs w:val="24"/>
          <w:highlight w:val="yellow"/>
        </w:rPr>
        <w:t xml:space="preserve">INCLUSIÓN LABORAL DE LAS PERSONAS CON DISCAPACIDAD. </w:t>
      </w:r>
    </w:p>
    <w:p w14:paraId="2F4401E0" w14:textId="77777777" w:rsidR="001367A7" w:rsidRPr="001B7D11" w:rsidRDefault="001367A7" w:rsidP="001367A7">
      <w:pPr>
        <w:rPr>
          <w:rFonts w:eastAsia="Calibri" w:cstheme="minorHAnsi"/>
          <w:b/>
          <w:szCs w:val="24"/>
          <w:highlight w:val="yellow"/>
        </w:rPr>
      </w:pPr>
    </w:p>
    <w:p w14:paraId="34F3077F" w14:textId="7118E425" w:rsidR="003428E9" w:rsidRPr="001B7D11" w:rsidRDefault="003428E9" w:rsidP="001367A7">
      <w:pPr>
        <w:ind w:right="278"/>
        <w:rPr>
          <w:rFonts w:eastAsia="Calibri" w:cstheme="minorHAnsi"/>
          <w:szCs w:val="24"/>
        </w:rPr>
      </w:pPr>
      <w:r w:rsidRPr="001B7D11">
        <w:rPr>
          <w:rFonts w:cstheme="minorHAnsi"/>
          <w:b/>
          <w:szCs w:val="24"/>
        </w:rPr>
        <w:t>Artículo 32º:</w:t>
      </w:r>
      <w:r w:rsidRPr="001B7D11">
        <w:rPr>
          <w:rFonts w:cstheme="minorHAnsi"/>
          <w:szCs w:val="24"/>
        </w:rPr>
        <w:t xml:space="preserve"> </w:t>
      </w:r>
      <w:r w:rsidRPr="001B7D11">
        <w:rPr>
          <w:rFonts w:eastAsia="Calibri" w:cstheme="minorHAnsi"/>
          <w:szCs w:val="24"/>
        </w:rPr>
        <w:t>Las empresas de 100 o más trabajadores</w:t>
      </w:r>
      <w:r w:rsidR="001171C6" w:rsidRPr="001B7D11">
        <w:rPr>
          <w:rFonts w:eastAsia="Calibri" w:cstheme="minorHAnsi"/>
          <w:szCs w:val="24"/>
        </w:rPr>
        <w:t>/ras</w:t>
      </w:r>
      <w:r w:rsidRPr="001B7D11">
        <w:rPr>
          <w:rFonts w:eastAsia="Calibri" w:cstheme="minorHAnsi"/>
          <w:szCs w:val="24"/>
        </w:rPr>
        <w:t xml:space="preserve"> deberán contratar o mantener contratados, según corresponda, al menos el 1% de personas con discapacidad o que sean asignatarias de una pensión de invalidez de cualquier régimen previsional, en relación al total de sus trabajadores</w:t>
      </w:r>
      <w:r w:rsidR="001171C6" w:rsidRPr="001B7D11">
        <w:rPr>
          <w:rFonts w:eastAsia="Calibri" w:cstheme="minorHAnsi"/>
          <w:szCs w:val="24"/>
        </w:rPr>
        <w:t>/ras</w:t>
      </w:r>
      <w:r w:rsidRPr="001B7D11">
        <w:rPr>
          <w:rFonts w:eastAsia="Calibri" w:cstheme="minorHAnsi"/>
          <w:szCs w:val="24"/>
        </w:rPr>
        <w:t xml:space="preserve">. </w:t>
      </w:r>
    </w:p>
    <w:p w14:paraId="62F540B2" w14:textId="77777777" w:rsidR="00D50CC7" w:rsidRPr="001B7D11" w:rsidRDefault="00D50CC7" w:rsidP="001367A7">
      <w:pPr>
        <w:ind w:right="278"/>
        <w:rPr>
          <w:rFonts w:eastAsia="Calibri" w:cstheme="minorHAnsi"/>
          <w:szCs w:val="24"/>
        </w:rPr>
      </w:pPr>
    </w:p>
    <w:p w14:paraId="5BF11270" w14:textId="75BFE42C" w:rsidR="002F5C72" w:rsidRPr="001B7D11" w:rsidRDefault="002F5C72" w:rsidP="001367A7">
      <w:pPr>
        <w:rPr>
          <w:rFonts w:cstheme="minorHAnsi"/>
          <w:szCs w:val="24"/>
        </w:rPr>
      </w:pPr>
      <w:r w:rsidRPr="001B7D11">
        <w:rPr>
          <w:rFonts w:cstheme="minorHAnsi"/>
          <w:szCs w:val="24"/>
        </w:rPr>
        <w:t xml:space="preserve">Las personas con discapacidad deberán contar con la calificación y certificación señaladas en el Art. 13 de la Ley N° 20.422. </w:t>
      </w:r>
    </w:p>
    <w:p w14:paraId="5DA16152" w14:textId="77777777" w:rsidR="00D50CC7" w:rsidRPr="001B7D11" w:rsidRDefault="00D50CC7" w:rsidP="001367A7">
      <w:pPr>
        <w:rPr>
          <w:rFonts w:cstheme="minorHAnsi"/>
          <w:szCs w:val="24"/>
        </w:rPr>
      </w:pPr>
    </w:p>
    <w:p w14:paraId="4EB0ED10" w14:textId="131F7204" w:rsidR="002F5C72" w:rsidRPr="001B7D11" w:rsidRDefault="002F5C72" w:rsidP="001367A7">
      <w:pPr>
        <w:ind w:right="278"/>
        <w:rPr>
          <w:rFonts w:eastAsia="Calibri" w:cstheme="minorHAnsi"/>
          <w:szCs w:val="24"/>
        </w:rPr>
      </w:pPr>
      <w:r w:rsidRPr="001B7D11">
        <w:rPr>
          <w:rFonts w:cstheme="minorHAnsi"/>
          <w:szCs w:val="24"/>
        </w:rPr>
        <w:t>El</w:t>
      </w:r>
      <w:r w:rsidR="00D37724" w:rsidRPr="001B7D11">
        <w:rPr>
          <w:rFonts w:cstheme="minorHAnsi"/>
          <w:szCs w:val="24"/>
        </w:rPr>
        <w:t>/ La</w:t>
      </w:r>
      <w:r w:rsidRPr="001B7D11">
        <w:rPr>
          <w:rFonts w:cstheme="minorHAnsi"/>
          <w:szCs w:val="24"/>
        </w:rPr>
        <w:t xml:space="preserve"> empleador</w:t>
      </w:r>
      <w:r w:rsidR="00D37724" w:rsidRPr="001B7D11">
        <w:rPr>
          <w:rFonts w:cstheme="minorHAnsi"/>
          <w:szCs w:val="24"/>
        </w:rPr>
        <w:t>/a</w:t>
      </w:r>
      <w:r w:rsidRPr="001B7D11">
        <w:rPr>
          <w:rFonts w:cstheme="minorHAnsi"/>
          <w:szCs w:val="24"/>
        </w:rPr>
        <w:t xml:space="preserve"> deberá registrar los contratos de trabajo celebrados con personas con discapacidad o asignatarios de una pensión de invalidez de cualquier régimen previsional, así como sus modificaciones o términos, dentro de los quince días siguientes a su celebración a través del sitio electrónico de la Dirección del Trabajo, la que llevará un registro actualizado de lo anterior, debiendo mantener reserva de dicha información.</w:t>
      </w:r>
    </w:p>
    <w:p w14:paraId="6A7373CB" w14:textId="24EA2D60" w:rsidR="003428E9" w:rsidRPr="001B7D11" w:rsidRDefault="003428E9" w:rsidP="001367A7">
      <w:pPr>
        <w:rPr>
          <w:rFonts w:cstheme="minorHAnsi"/>
          <w:szCs w:val="24"/>
        </w:rPr>
      </w:pPr>
    </w:p>
    <w:p w14:paraId="6A2E18B9" w14:textId="3D70422C" w:rsidR="003428E9" w:rsidRPr="001B7D11" w:rsidRDefault="003428E9" w:rsidP="00BE0F30">
      <w:pPr>
        <w:pStyle w:val="Ttulo2"/>
      </w:pPr>
      <w:bookmarkStart w:id="15" w:name="_Toc164846802"/>
      <w:r w:rsidRPr="001B7D11">
        <w:t>CAPÍTULO XIV: DE LAS OBLIGACIONES</w:t>
      </w:r>
      <w:bookmarkEnd w:id="15"/>
    </w:p>
    <w:p w14:paraId="05775338" w14:textId="77777777" w:rsidR="003428E9" w:rsidRPr="001B7D11" w:rsidRDefault="003428E9" w:rsidP="001367A7">
      <w:pPr>
        <w:rPr>
          <w:rFonts w:cstheme="minorHAnsi"/>
          <w:szCs w:val="24"/>
        </w:rPr>
      </w:pPr>
    </w:p>
    <w:p w14:paraId="4DC02EEF" w14:textId="42A2965A" w:rsidR="003428E9" w:rsidRPr="001B7D11" w:rsidRDefault="003428E9" w:rsidP="001367A7">
      <w:pPr>
        <w:rPr>
          <w:rFonts w:cstheme="minorHAnsi"/>
          <w:szCs w:val="24"/>
        </w:rPr>
      </w:pPr>
      <w:r w:rsidRPr="001B7D11">
        <w:rPr>
          <w:rFonts w:cstheme="minorHAnsi"/>
          <w:b/>
          <w:szCs w:val="24"/>
        </w:rPr>
        <w:t xml:space="preserve">Artículo 33º: </w:t>
      </w:r>
      <w:r w:rsidRPr="001B7D11">
        <w:rPr>
          <w:rFonts w:eastAsia="Calibri" w:cstheme="minorHAnsi"/>
          <w:szCs w:val="24"/>
        </w:rPr>
        <w:t>Es obligaci</w:t>
      </w:r>
      <w:r w:rsidR="00180ECF" w:rsidRPr="001B7D11">
        <w:rPr>
          <w:rFonts w:eastAsia="Calibri" w:cstheme="minorHAnsi"/>
          <w:szCs w:val="24"/>
        </w:rPr>
        <w:t>ón</w:t>
      </w:r>
      <w:r w:rsidRPr="001B7D11">
        <w:rPr>
          <w:rFonts w:eastAsia="Calibri" w:cstheme="minorHAnsi"/>
          <w:szCs w:val="24"/>
        </w:rPr>
        <w:t xml:space="preserve"> de los</w:t>
      </w:r>
      <w:r w:rsidR="00DA14B4" w:rsidRPr="001B7D11">
        <w:rPr>
          <w:rFonts w:eastAsia="Calibri" w:cstheme="minorHAnsi"/>
          <w:szCs w:val="24"/>
        </w:rPr>
        <w:t>/las</w:t>
      </w:r>
      <w:r w:rsidRPr="001B7D11">
        <w:rPr>
          <w:rFonts w:eastAsia="Calibri" w:cstheme="minorHAnsi"/>
          <w:szCs w:val="24"/>
        </w:rPr>
        <w:t xml:space="preserve"> trabajadores</w:t>
      </w:r>
      <w:r w:rsidR="001171C6" w:rsidRPr="001B7D11">
        <w:rPr>
          <w:rFonts w:eastAsia="Calibri" w:cstheme="minorHAnsi"/>
          <w:szCs w:val="24"/>
        </w:rPr>
        <w:t>/ras</w:t>
      </w:r>
      <w:r w:rsidRPr="001B7D11">
        <w:rPr>
          <w:rFonts w:eastAsia="Calibri" w:cstheme="minorHAnsi"/>
          <w:szCs w:val="24"/>
        </w:rPr>
        <w:t xml:space="preserve"> de la empresa …………………</w:t>
      </w:r>
      <w:r w:rsidR="00180ECF" w:rsidRPr="001B7D11">
        <w:rPr>
          <w:rFonts w:eastAsia="Calibri" w:cstheme="minorHAnsi"/>
          <w:szCs w:val="24"/>
        </w:rPr>
        <w:t>……</w:t>
      </w:r>
      <w:r w:rsidRPr="001B7D11">
        <w:rPr>
          <w:rFonts w:eastAsia="Calibri" w:cstheme="minorHAnsi"/>
          <w:szCs w:val="24"/>
        </w:rPr>
        <w:t>cumplir fielmente las estipulaciones de este Reglamento Interno.</w:t>
      </w:r>
      <w:r w:rsidRPr="001B7D11">
        <w:rPr>
          <w:rFonts w:cstheme="minorHAnsi"/>
          <w:szCs w:val="24"/>
        </w:rPr>
        <w:t xml:space="preserve"> </w:t>
      </w:r>
    </w:p>
    <w:p w14:paraId="726EDA27" w14:textId="77777777" w:rsidR="00D50CC7" w:rsidRPr="001B7D11" w:rsidRDefault="00D50CC7" w:rsidP="001367A7">
      <w:pPr>
        <w:rPr>
          <w:rFonts w:cstheme="minorHAnsi"/>
          <w:szCs w:val="24"/>
        </w:rPr>
      </w:pPr>
    </w:p>
    <w:p w14:paraId="60D56B60" w14:textId="531528BE" w:rsidR="003428E9" w:rsidRPr="001B7D11" w:rsidRDefault="003428E9" w:rsidP="001367A7">
      <w:pPr>
        <w:rPr>
          <w:rFonts w:eastAsia="Calibri" w:cstheme="minorHAnsi"/>
          <w:szCs w:val="24"/>
        </w:rPr>
      </w:pPr>
      <w:r w:rsidRPr="001B7D11">
        <w:rPr>
          <w:rFonts w:eastAsia="Calibri" w:cstheme="minorHAnsi"/>
          <w:szCs w:val="24"/>
        </w:rPr>
        <w:t>De acuerdo a las disposiciones legales vigentes, la empresa está obligada a proteger a todo su personal de los riesgos del trabajo, entregándole al trabajador</w:t>
      </w:r>
      <w:r w:rsidR="001171C6" w:rsidRPr="001B7D11">
        <w:rPr>
          <w:rFonts w:eastAsia="Calibri" w:cstheme="minorHAnsi"/>
          <w:szCs w:val="24"/>
        </w:rPr>
        <w:t>/a</w:t>
      </w:r>
      <w:r w:rsidRPr="001B7D11">
        <w:rPr>
          <w:rFonts w:eastAsia="Calibri" w:cstheme="minorHAnsi"/>
          <w:szCs w:val="24"/>
        </w:rPr>
        <w:t xml:space="preserve"> cuya labor lo requiera, sin costo alguno, pero a cargo suyo y bajo su responsabilidad los elementos de protección personal del caso.</w:t>
      </w:r>
    </w:p>
    <w:p w14:paraId="768538EF" w14:textId="77777777" w:rsidR="003428E9" w:rsidRPr="001B7D11" w:rsidRDefault="003428E9" w:rsidP="001367A7">
      <w:pPr>
        <w:rPr>
          <w:rFonts w:cstheme="minorHAnsi"/>
          <w:szCs w:val="24"/>
        </w:rPr>
      </w:pPr>
    </w:p>
    <w:p w14:paraId="6FE61AB6" w14:textId="163BA05A"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r w:rsidRPr="001B7D11">
        <w:rPr>
          <w:rFonts w:cstheme="minorHAnsi"/>
          <w:b/>
          <w:szCs w:val="24"/>
        </w:rPr>
        <w:t xml:space="preserve">Artículo 34º: </w:t>
      </w:r>
      <w:r w:rsidRPr="001B7D11">
        <w:rPr>
          <w:rFonts w:eastAsia="Calibri" w:cstheme="minorHAnsi"/>
          <w:szCs w:val="24"/>
        </w:rPr>
        <w:t>El trabajador</w:t>
      </w:r>
      <w:r w:rsidR="001171C6" w:rsidRPr="001B7D11">
        <w:rPr>
          <w:rFonts w:eastAsia="Calibri" w:cstheme="minorHAnsi"/>
          <w:szCs w:val="24"/>
        </w:rPr>
        <w:t>/a</w:t>
      </w:r>
      <w:r w:rsidRPr="001B7D11">
        <w:rPr>
          <w:rFonts w:eastAsia="Calibri" w:cstheme="minorHAnsi"/>
          <w:szCs w:val="24"/>
        </w:rPr>
        <w:t xml:space="preserve"> deberá usar el equipo de protección que proporcione la empresa cuando el desempeño de sus labores así lo exija.</w:t>
      </w:r>
      <w:r w:rsidR="00B41FAF" w:rsidRPr="001B7D11">
        <w:rPr>
          <w:rFonts w:eastAsia="Calibri" w:cstheme="minorHAnsi"/>
          <w:szCs w:val="24"/>
        </w:rPr>
        <w:t xml:space="preserve"> </w:t>
      </w:r>
      <w:r w:rsidR="001171C6" w:rsidRPr="001B7D11">
        <w:rPr>
          <w:rFonts w:eastAsia="Calibri" w:cstheme="minorHAnsi"/>
          <w:szCs w:val="24"/>
        </w:rPr>
        <w:t>Será obligación del trabajador/a</w:t>
      </w:r>
      <w:r w:rsidR="00B41FAF" w:rsidRPr="001B7D11">
        <w:rPr>
          <w:rFonts w:eastAsia="Calibri" w:cstheme="minorHAnsi"/>
          <w:szCs w:val="24"/>
        </w:rPr>
        <w:t xml:space="preserve"> </w:t>
      </w:r>
      <w:r w:rsidRPr="001B7D11">
        <w:rPr>
          <w:rFonts w:eastAsia="Calibri" w:cstheme="minorHAnsi"/>
          <w:szCs w:val="24"/>
        </w:rPr>
        <w:t>dar cuenta en el acto a su jefe</w:t>
      </w:r>
      <w:r w:rsidR="00B41FAF" w:rsidRPr="001B7D11">
        <w:rPr>
          <w:rFonts w:eastAsia="Calibri" w:cstheme="minorHAnsi"/>
          <w:szCs w:val="24"/>
        </w:rPr>
        <w:t>/a</w:t>
      </w:r>
      <w:r w:rsidRPr="001B7D11">
        <w:rPr>
          <w:rFonts w:eastAsia="Calibri" w:cstheme="minorHAnsi"/>
          <w:szCs w:val="24"/>
        </w:rPr>
        <w:t xml:space="preserve"> inmediato cuando no sepa usar el equipo o elemento de protección.</w:t>
      </w:r>
    </w:p>
    <w:p w14:paraId="699BBBEA" w14:textId="77777777"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p>
    <w:p w14:paraId="1684ED55" w14:textId="13F40AE5"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r w:rsidRPr="001B7D11">
        <w:rPr>
          <w:rFonts w:cstheme="minorHAnsi"/>
          <w:b/>
          <w:szCs w:val="24"/>
        </w:rPr>
        <w:t xml:space="preserve">Artículo 35º: </w:t>
      </w:r>
      <w:r w:rsidRPr="001B7D11">
        <w:rPr>
          <w:rFonts w:eastAsia="Calibri" w:cstheme="minorHAnsi"/>
          <w:szCs w:val="24"/>
        </w:rPr>
        <w:t>Los elementos de protección que se reciban son de propiedad de la empresa, por lo tanto, no pueden ser enajenados, canjeados o sacados fuera del recinto de la faena, salvo que el trabajo así lo requiera.</w:t>
      </w:r>
    </w:p>
    <w:p w14:paraId="1452AC24" w14:textId="77777777" w:rsidR="00D50CC7" w:rsidRPr="001B7D11" w:rsidRDefault="00D50CC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p>
    <w:p w14:paraId="049189E2" w14:textId="396D1369" w:rsidR="003428E9" w:rsidRPr="001B7D11"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szCs w:val="24"/>
        </w:rPr>
      </w:pPr>
      <w:r w:rsidRPr="001B7D11">
        <w:rPr>
          <w:rFonts w:eastAsia="Calibri" w:cstheme="minorHAnsi"/>
          <w:szCs w:val="24"/>
        </w:rPr>
        <w:t>Para solicitar nue</w:t>
      </w:r>
      <w:r w:rsidR="00CA63E6" w:rsidRPr="001B7D11">
        <w:rPr>
          <w:rFonts w:eastAsia="Calibri" w:cstheme="minorHAnsi"/>
          <w:szCs w:val="24"/>
        </w:rPr>
        <w:t xml:space="preserve">vos elementos de protección, el/la </w:t>
      </w:r>
      <w:r w:rsidRPr="001B7D11">
        <w:rPr>
          <w:rFonts w:eastAsia="Calibri" w:cstheme="minorHAnsi"/>
          <w:szCs w:val="24"/>
        </w:rPr>
        <w:t>trabajador</w:t>
      </w:r>
      <w:r w:rsidR="00CA63E6" w:rsidRPr="001B7D11">
        <w:rPr>
          <w:rFonts w:eastAsia="Calibri" w:cstheme="minorHAnsi"/>
          <w:szCs w:val="24"/>
        </w:rPr>
        <w:t>/a</w:t>
      </w:r>
      <w:r w:rsidRPr="001B7D11">
        <w:rPr>
          <w:rFonts w:eastAsia="Calibri" w:cstheme="minorHAnsi"/>
          <w:szCs w:val="24"/>
        </w:rPr>
        <w:t xml:space="preserve"> está obligado a devolver los que tenga en su poder.</w:t>
      </w:r>
      <w:r w:rsidR="00B41FAF" w:rsidRPr="001B7D11">
        <w:rPr>
          <w:rFonts w:eastAsia="Calibri" w:cstheme="minorHAnsi"/>
          <w:szCs w:val="24"/>
        </w:rPr>
        <w:t xml:space="preserve"> </w:t>
      </w:r>
      <w:r w:rsidRPr="001B7D11">
        <w:rPr>
          <w:rFonts w:eastAsia="Calibri" w:cstheme="minorHAnsi"/>
          <w:szCs w:val="24"/>
        </w:rPr>
        <w:t>En caso de deterioro o pérdida culpable o intencional, la reposición será de cargo del trabajador.</w:t>
      </w:r>
    </w:p>
    <w:p w14:paraId="5E6358D3" w14:textId="77777777" w:rsidR="003428E9" w:rsidRPr="001B7D11" w:rsidRDefault="003428E9" w:rsidP="001367A7">
      <w:pPr>
        <w:rPr>
          <w:rFonts w:eastAsia="Calibri" w:cstheme="minorHAnsi"/>
          <w:szCs w:val="24"/>
        </w:rPr>
      </w:pPr>
    </w:p>
    <w:p w14:paraId="2453798F" w14:textId="21B3F3BE" w:rsidR="003428E9" w:rsidRPr="001B7D11" w:rsidRDefault="003428E9" w:rsidP="001367A7">
      <w:pPr>
        <w:rPr>
          <w:rFonts w:cstheme="minorHAnsi"/>
          <w:b/>
          <w:szCs w:val="24"/>
        </w:rPr>
      </w:pPr>
      <w:r w:rsidRPr="001B7D11">
        <w:rPr>
          <w:rFonts w:cstheme="minorHAnsi"/>
          <w:b/>
          <w:szCs w:val="24"/>
        </w:rPr>
        <w:t xml:space="preserve">Artículo 36º: </w:t>
      </w:r>
      <w:r w:rsidRPr="001B7D11">
        <w:rPr>
          <w:rFonts w:eastAsia="Calibri" w:cstheme="minorHAnsi"/>
          <w:szCs w:val="24"/>
        </w:rPr>
        <w:t>Los guantes, respiradores, máscaras, gafas, botas u otros elementos de protección personal, serán de uso personal prohibiendo el intercambio o préstamo por motivos higiénicos.</w:t>
      </w:r>
      <w:r w:rsidRPr="001B7D11">
        <w:rPr>
          <w:rFonts w:cstheme="minorHAnsi"/>
          <w:b/>
          <w:szCs w:val="24"/>
        </w:rPr>
        <w:t xml:space="preserve"> </w:t>
      </w:r>
    </w:p>
    <w:p w14:paraId="0F9A9751" w14:textId="77777777" w:rsidR="00D50CC7" w:rsidRPr="00047AD3" w:rsidRDefault="00D50CC7" w:rsidP="001367A7">
      <w:pPr>
        <w:rPr>
          <w:rFonts w:cstheme="minorHAnsi"/>
          <w:b/>
          <w:szCs w:val="24"/>
          <w:highlight w:val="yellow"/>
        </w:rPr>
      </w:pPr>
    </w:p>
    <w:p w14:paraId="316B33CC" w14:textId="75454C6D" w:rsidR="003428E9" w:rsidRPr="001367A7"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b/>
          <w:szCs w:val="24"/>
        </w:rPr>
      </w:pPr>
      <w:r w:rsidRPr="00047AD3">
        <w:rPr>
          <w:rFonts w:eastAsia="Calibri" w:cstheme="minorHAnsi"/>
          <w:b/>
          <w:szCs w:val="24"/>
          <w:highlight w:val="yellow"/>
        </w:rPr>
        <w:t>EL CAP</w:t>
      </w:r>
      <w:r w:rsidR="00180ECF" w:rsidRPr="00047AD3">
        <w:rPr>
          <w:rFonts w:eastAsia="Calibri" w:cstheme="minorHAnsi"/>
          <w:b/>
          <w:szCs w:val="24"/>
          <w:highlight w:val="yellow"/>
        </w:rPr>
        <w:t>Í</w:t>
      </w:r>
      <w:r w:rsidRPr="00047AD3">
        <w:rPr>
          <w:rFonts w:eastAsia="Calibri" w:cstheme="minorHAnsi"/>
          <w:b/>
          <w:szCs w:val="24"/>
          <w:highlight w:val="yellow"/>
        </w:rPr>
        <w:t>TULO SE DEBE AJUSTAR DE ACUERDO AL CENTRO DE TRABAJO</w:t>
      </w:r>
    </w:p>
    <w:p w14:paraId="78AEF292" w14:textId="77777777" w:rsidR="003428E9" w:rsidRPr="001367A7" w:rsidRDefault="003428E9"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eastAsia="Calibri" w:cstheme="minorHAnsi"/>
          <w:b/>
          <w:szCs w:val="24"/>
        </w:rPr>
      </w:pPr>
    </w:p>
    <w:p w14:paraId="6A9CC698" w14:textId="75603986" w:rsidR="003428E9" w:rsidRPr="001367A7" w:rsidRDefault="003428E9" w:rsidP="00BE0F30">
      <w:pPr>
        <w:pStyle w:val="Ttulo2"/>
      </w:pPr>
      <w:bookmarkStart w:id="16" w:name="_Toc164846803"/>
      <w:r w:rsidRPr="001367A7">
        <w:t>CAPÍTULO XV: DE LAS PROHIBICIONES</w:t>
      </w:r>
      <w:bookmarkEnd w:id="16"/>
    </w:p>
    <w:p w14:paraId="1B7BA34A" w14:textId="77777777" w:rsidR="003428E9" w:rsidRPr="001367A7" w:rsidRDefault="003428E9" w:rsidP="001367A7">
      <w:pPr>
        <w:rPr>
          <w:rFonts w:cstheme="minorHAnsi"/>
          <w:szCs w:val="24"/>
        </w:rPr>
      </w:pPr>
    </w:p>
    <w:p w14:paraId="71342133" w14:textId="7E91E31C" w:rsidR="003428E9" w:rsidRPr="001367A7" w:rsidRDefault="003428E9" w:rsidP="001367A7">
      <w:pPr>
        <w:rPr>
          <w:rFonts w:cstheme="minorHAnsi"/>
          <w:szCs w:val="24"/>
        </w:rPr>
      </w:pPr>
      <w:r w:rsidRPr="001367A7">
        <w:rPr>
          <w:rFonts w:cstheme="minorHAnsi"/>
          <w:b/>
          <w:szCs w:val="24"/>
        </w:rPr>
        <w:t>Artículo 37º:</w:t>
      </w:r>
      <w:r w:rsidRPr="001367A7">
        <w:rPr>
          <w:rFonts w:cstheme="minorHAnsi"/>
          <w:szCs w:val="24"/>
        </w:rPr>
        <w:t xml:space="preserve"> </w:t>
      </w:r>
      <w:r w:rsidRPr="001367A7">
        <w:rPr>
          <w:rFonts w:eastAsia="Calibri" w:cstheme="minorHAnsi"/>
          <w:szCs w:val="24"/>
        </w:rPr>
        <w:t>Se prohíbe a los</w:t>
      </w:r>
      <w:r w:rsidR="00CA63E6" w:rsidRPr="001367A7">
        <w:rPr>
          <w:rFonts w:eastAsia="Calibri" w:cstheme="minorHAnsi"/>
          <w:szCs w:val="24"/>
        </w:rPr>
        <w:t>/las</w:t>
      </w:r>
      <w:r w:rsidRPr="001367A7">
        <w:rPr>
          <w:rFonts w:eastAsia="Calibri" w:cstheme="minorHAnsi"/>
          <w:szCs w:val="24"/>
        </w:rPr>
        <w:t xml:space="preserve"> trabajadores</w:t>
      </w:r>
      <w:r w:rsidR="00CA63E6" w:rsidRPr="001367A7">
        <w:rPr>
          <w:rFonts w:eastAsia="Calibri" w:cstheme="minorHAnsi"/>
          <w:szCs w:val="24"/>
        </w:rPr>
        <w:t>/as</w:t>
      </w:r>
      <w:r w:rsidRPr="001367A7">
        <w:rPr>
          <w:rFonts w:eastAsia="Calibri" w:cstheme="minorHAnsi"/>
          <w:szCs w:val="24"/>
        </w:rPr>
        <w:t>:</w:t>
      </w:r>
    </w:p>
    <w:p w14:paraId="77EAA12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Ocuparse de labores ajenas a su trabajo durante la jornada diaria.</w:t>
      </w:r>
    </w:p>
    <w:p w14:paraId="7F3455B6"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Llegar atrasado al trabajo.</w:t>
      </w:r>
    </w:p>
    <w:p w14:paraId="15C92885"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Permanecer en la empresa sin autorización escrita de un superior jerárquico, ya sea en uso de horas extraordinarias o en compensación de un permiso.</w:t>
      </w:r>
    </w:p>
    <w:p w14:paraId="61244477"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Prestar servicios a otras empresas del rubro al cual pertenece.</w:t>
      </w:r>
    </w:p>
    <w:p w14:paraId="4763746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Ocuparse durante las horas de trabajo de negocios ajenos al establecimiento o de asuntos personales o atender personas que no tengan vinculación con sus funciones.</w:t>
      </w:r>
    </w:p>
    <w:p w14:paraId="4D747D56"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Revelar datos o antecedentes que se hayan conocido, con motivos de sus relaciones con la empresa.</w:t>
      </w:r>
    </w:p>
    <w:p w14:paraId="08F92CC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Desarrollar durante las horas y dentro de las oficinas, instalaciones o lugares de trabajo, actividades sociales, sindicales o políticas, sin perjuicio de las excepciones legales.</w:t>
      </w:r>
    </w:p>
    <w:p w14:paraId="5A3699CA" w14:textId="3B63F9CB"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Adulterar la tarjeta de reloj o cualquier otro documento en uso en la</w:t>
      </w:r>
      <w:r w:rsidR="00B41FAF" w:rsidRPr="001367A7">
        <w:rPr>
          <w:rFonts w:eastAsia="Calibri" w:cstheme="minorHAnsi"/>
          <w:szCs w:val="24"/>
        </w:rPr>
        <w:t xml:space="preserve"> </w:t>
      </w:r>
      <w:r w:rsidRPr="001367A7">
        <w:rPr>
          <w:rFonts w:eastAsia="Calibri" w:cstheme="minorHAnsi"/>
          <w:szCs w:val="24"/>
        </w:rPr>
        <w:t>empresa.</w:t>
      </w:r>
    </w:p>
    <w:p w14:paraId="7BB6C4A1" w14:textId="77777777" w:rsidR="003428E9" w:rsidRPr="001367A7" w:rsidRDefault="003428E9" w:rsidP="001367A7">
      <w:pPr>
        <w:numPr>
          <w:ilvl w:val="0"/>
          <w:numId w:val="25"/>
        </w:numPr>
        <w:pBdr>
          <w:top w:val="nil"/>
          <w:left w:val="nil"/>
          <w:bottom w:val="nil"/>
          <w:right w:val="nil"/>
          <w:between w:val="nil"/>
        </w:pBdr>
        <w:rPr>
          <w:rFonts w:eastAsia="Calibri" w:cstheme="minorHAnsi"/>
          <w:szCs w:val="24"/>
        </w:rPr>
      </w:pPr>
      <w:r w:rsidRPr="001367A7">
        <w:rPr>
          <w:rFonts w:eastAsia="Calibri" w:cstheme="minorHAnsi"/>
          <w:szCs w:val="24"/>
        </w:rPr>
        <w:t>Adulterar el registro de su tarjeta de asistencia de hora de llegada o salida del trabajo, o marcar la tarjeta reloj de un compañero, cualquiera sea la circunstancia.</w:t>
      </w:r>
    </w:p>
    <w:p w14:paraId="3158741D" w14:textId="77777777" w:rsidR="00D50CC7" w:rsidRPr="001367A7" w:rsidRDefault="00D50CC7" w:rsidP="001367A7">
      <w:pPr>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eastAsia="Calibri" w:cstheme="minorHAnsi"/>
          <w:b/>
          <w:szCs w:val="24"/>
          <w:highlight w:val="yellow"/>
        </w:rPr>
      </w:pPr>
    </w:p>
    <w:p w14:paraId="2DA2440F" w14:textId="38ABC95B" w:rsidR="003428E9" w:rsidRPr="001367A7" w:rsidRDefault="003428E9" w:rsidP="001367A7">
      <w:pPr>
        <w:pBdr>
          <w:top w:val="nil"/>
          <w:left w:val="nil"/>
          <w:bottom w:val="nil"/>
          <w:right w:val="nil"/>
          <w:between w:val="nil"/>
        </w:pBd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rFonts w:eastAsia="Calibri" w:cstheme="minorHAnsi"/>
          <w:b/>
          <w:szCs w:val="24"/>
        </w:rPr>
      </w:pPr>
      <w:r w:rsidRPr="001367A7">
        <w:rPr>
          <w:rFonts w:eastAsia="Calibri" w:cstheme="minorHAnsi"/>
          <w:b/>
          <w:szCs w:val="24"/>
          <w:highlight w:val="yellow"/>
        </w:rPr>
        <w:t>EL CAP</w:t>
      </w:r>
      <w:r w:rsidR="00180ECF" w:rsidRPr="001367A7">
        <w:rPr>
          <w:rFonts w:eastAsia="Calibri" w:cstheme="minorHAnsi"/>
          <w:b/>
          <w:szCs w:val="24"/>
          <w:highlight w:val="yellow"/>
        </w:rPr>
        <w:t>Í</w:t>
      </w:r>
      <w:r w:rsidRPr="001367A7">
        <w:rPr>
          <w:rFonts w:eastAsia="Calibri" w:cstheme="minorHAnsi"/>
          <w:b/>
          <w:szCs w:val="24"/>
          <w:highlight w:val="yellow"/>
        </w:rPr>
        <w:t>TULO SE DEBE AJUSTAR DE ACUERDO AL CENTRO DE TRABAJO</w:t>
      </w:r>
    </w:p>
    <w:p w14:paraId="4519B8C2" w14:textId="77777777" w:rsidR="003428E9" w:rsidRPr="001367A7" w:rsidRDefault="003428E9" w:rsidP="001367A7">
      <w:pPr>
        <w:rPr>
          <w:rFonts w:cstheme="minorHAnsi"/>
          <w:szCs w:val="24"/>
        </w:rPr>
      </w:pPr>
    </w:p>
    <w:p w14:paraId="06D1C4FE" w14:textId="4587F0F9" w:rsidR="003428E9" w:rsidRPr="001367A7" w:rsidRDefault="003428E9" w:rsidP="00BE0F30">
      <w:pPr>
        <w:pStyle w:val="Ttulo2"/>
      </w:pPr>
      <w:bookmarkStart w:id="17" w:name="_Toc164846804"/>
      <w:r w:rsidRPr="001367A7">
        <w:t>CAPÍTULO XVI: SANCIONES DEL ACOSO SEXUAL Y ACOSO LABORAL</w:t>
      </w:r>
      <w:bookmarkEnd w:id="17"/>
    </w:p>
    <w:p w14:paraId="387F07EF" w14:textId="77777777" w:rsidR="003428E9" w:rsidRPr="001367A7" w:rsidRDefault="003428E9" w:rsidP="001367A7">
      <w:pPr>
        <w:rPr>
          <w:rFonts w:cstheme="minorHAnsi"/>
          <w:szCs w:val="24"/>
        </w:rPr>
      </w:pPr>
    </w:p>
    <w:p w14:paraId="7C60367C" w14:textId="6F127C29" w:rsidR="003428E9" w:rsidRPr="001367A7" w:rsidRDefault="003428E9" w:rsidP="001367A7">
      <w:pPr>
        <w:ind w:right="219"/>
        <w:rPr>
          <w:rFonts w:eastAsia="Calibri" w:cstheme="minorHAnsi"/>
          <w:szCs w:val="24"/>
        </w:rPr>
      </w:pPr>
      <w:r w:rsidRPr="001367A7">
        <w:rPr>
          <w:rFonts w:cstheme="minorHAnsi"/>
          <w:b/>
          <w:szCs w:val="24"/>
        </w:rPr>
        <w:t xml:space="preserve">Artículo 38º: </w:t>
      </w:r>
      <w:r w:rsidRPr="001367A7">
        <w:rPr>
          <w:rFonts w:eastAsia="Calibri" w:cstheme="minorHAnsi"/>
          <w:szCs w:val="24"/>
        </w:rPr>
        <w:t xml:space="preserve">Las relaciones laborales deberán siempre fundarse en un trato compatible con la dignidad de la persona. Es contrario a ella, entre otras conductas, el </w:t>
      </w:r>
      <w:r w:rsidRPr="001367A7">
        <w:rPr>
          <w:rFonts w:eastAsia="Calibri" w:cstheme="minorHAnsi"/>
          <w:b/>
          <w:szCs w:val="24"/>
          <w:u w:val="single"/>
        </w:rPr>
        <w:t>acoso sexual</w:t>
      </w:r>
      <w:r w:rsidRPr="001367A7">
        <w:rPr>
          <w:rFonts w:eastAsia="Calibri" w:cstheme="minorHAnsi"/>
          <w:szCs w:val="24"/>
        </w:rPr>
        <w:t xml:space="preserve">, entendiéndose por tal el que una persona realice en forma indebida, por cualquier medio, requerimientos de carácter sexual no consentidos por quien los recibe y que amenacen o perjudiquen su situación laboral o sus oportunidades en el empleo. </w:t>
      </w:r>
    </w:p>
    <w:p w14:paraId="12172B03" w14:textId="77777777" w:rsidR="003428E9" w:rsidRPr="001367A7" w:rsidRDefault="003428E9" w:rsidP="001367A7">
      <w:pPr>
        <w:rPr>
          <w:rFonts w:cstheme="minorHAnsi"/>
          <w:szCs w:val="24"/>
        </w:rPr>
      </w:pPr>
    </w:p>
    <w:p w14:paraId="1DD9BE3A" w14:textId="77777777" w:rsidR="003428E9" w:rsidRPr="001367A7" w:rsidRDefault="003428E9" w:rsidP="001367A7">
      <w:pPr>
        <w:ind w:right="219"/>
        <w:rPr>
          <w:rFonts w:eastAsia="Calibri" w:cstheme="minorHAnsi"/>
          <w:szCs w:val="24"/>
        </w:rPr>
      </w:pPr>
      <w:r w:rsidRPr="001367A7">
        <w:rPr>
          <w:rFonts w:cstheme="minorHAnsi"/>
          <w:b/>
          <w:szCs w:val="24"/>
        </w:rPr>
        <w:t xml:space="preserve">Artículo 39º: </w:t>
      </w:r>
      <w:r w:rsidRPr="001367A7">
        <w:rPr>
          <w:rFonts w:eastAsia="Calibri" w:cstheme="minorHAnsi"/>
          <w:szCs w:val="24"/>
        </w:rPr>
        <w:t xml:space="preserve">Las relaciones laborales deberán siempre fundarse en un trato compatible con la dignidad de la persona. Es contrario a ella, entre otras conductas, </w:t>
      </w:r>
      <w:r w:rsidRPr="001367A7">
        <w:rPr>
          <w:rFonts w:eastAsia="Calibri" w:cstheme="minorHAnsi"/>
          <w:b/>
          <w:szCs w:val="24"/>
          <w:u w:val="single"/>
        </w:rPr>
        <w:t>el acoso laboral</w:t>
      </w:r>
      <w:r w:rsidRPr="001367A7">
        <w:rPr>
          <w:rFonts w:eastAsia="Calibri" w:cstheme="minorHAnsi"/>
          <w:szCs w:val="24"/>
        </w:rPr>
        <w:t>, entendiéndose por tal toda conducta que constituya agresión u hostigamiento reiterados, ejercida por el empleador o por uno o más trabajadores, en contra de otro u otros trabajadores, por cualquier medio, y que tenga como resultado para el o los afectados su menoscabo, maltrato o humillación, o bien que amenace o perjudique su situación laboral o sus oportunidades en el empleo.</w:t>
      </w:r>
    </w:p>
    <w:p w14:paraId="11AC3B05" w14:textId="0D788925" w:rsidR="004D011C" w:rsidRPr="001367A7" w:rsidRDefault="004D011C" w:rsidP="001367A7">
      <w:pPr>
        <w:rPr>
          <w:rFonts w:cstheme="minorHAnsi"/>
          <w:szCs w:val="24"/>
        </w:rPr>
      </w:pPr>
    </w:p>
    <w:p w14:paraId="11E72F71" w14:textId="77777777" w:rsidR="003428E9" w:rsidRPr="001367A7" w:rsidRDefault="003428E9" w:rsidP="001367A7">
      <w:pPr>
        <w:rPr>
          <w:rFonts w:eastAsia="Calibri" w:cstheme="minorHAnsi"/>
          <w:szCs w:val="24"/>
        </w:rPr>
      </w:pPr>
      <w:r w:rsidRPr="001367A7">
        <w:rPr>
          <w:rFonts w:cstheme="minorHAnsi"/>
          <w:b/>
          <w:szCs w:val="24"/>
        </w:rPr>
        <w:t>Artículo 40º:</w:t>
      </w:r>
      <w:r w:rsidRPr="001367A7">
        <w:rPr>
          <w:rFonts w:cstheme="minorHAnsi"/>
          <w:szCs w:val="24"/>
        </w:rPr>
        <w:t xml:space="preserve"> </w:t>
      </w:r>
      <w:r w:rsidRPr="001367A7">
        <w:rPr>
          <w:rFonts w:eastAsia="Calibri" w:cstheme="minorHAnsi"/>
          <w:szCs w:val="24"/>
        </w:rPr>
        <w:t>La denuncia deberá contener:</w:t>
      </w:r>
    </w:p>
    <w:p w14:paraId="6D13AB8F" w14:textId="77777777" w:rsidR="003428E9" w:rsidRPr="001367A7" w:rsidRDefault="003428E9" w:rsidP="001367A7">
      <w:pPr>
        <w:numPr>
          <w:ilvl w:val="0"/>
          <w:numId w:val="22"/>
        </w:numPr>
        <w:pBdr>
          <w:top w:val="nil"/>
          <w:left w:val="nil"/>
          <w:bottom w:val="nil"/>
          <w:right w:val="nil"/>
          <w:between w:val="nil"/>
        </w:pBdr>
        <w:rPr>
          <w:rFonts w:eastAsia="Calibri" w:cstheme="minorHAnsi"/>
          <w:szCs w:val="24"/>
        </w:rPr>
      </w:pPr>
      <w:r w:rsidRPr="001367A7">
        <w:rPr>
          <w:rFonts w:eastAsia="Calibri" w:cstheme="minorHAnsi"/>
          <w:szCs w:val="24"/>
        </w:rPr>
        <w:t>La individualización del presunto acosador.</w:t>
      </w:r>
    </w:p>
    <w:p w14:paraId="26A97EEB" w14:textId="77777777" w:rsidR="003428E9" w:rsidRPr="001367A7" w:rsidRDefault="003428E9" w:rsidP="001367A7">
      <w:pPr>
        <w:numPr>
          <w:ilvl w:val="0"/>
          <w:numId w:val="22"/>
        </w:numPr>
        <w:pBdr>
          <w:top w:val="nil"/>
          <w:left w:val="nil"/>
          <w:bottom w:val="nil"/>
          <w:right w:val="nil"/>
          <w:between w:val="nil"/>
        </w:pBdr>
        <w:rPr>
          <w:rFonts w:eastAsia="Calibri" w:cstheme="minorHAnsi"/>
          <w:szCs w:val="24"/>
        </w:rPr>
      </w:pPr>
      <w:r w:rsidRPr="001367A7">
        <w:rPr>
          <w:rFonts w:eastAsia="Calibri" w:cstheme="minorHAnsi"/>
          <w:szCs w:val="24"/>
        </w:rPr>
        <w:t>La indicación de la relación de subordinación o dependencia del denunciante con el denunciado, o bien, de la relación de trabajo entre ambos; la descripción de las conductas de acoso ejercidas por el denunciado respecto del denunciante; espacio físico en que ocurre el acoso; posibles testigos o antecedentes documentales si existieren y descripción de las actitudes adoptadas por el denunciante y de la forma o formas en que se ha manifestado su desacuerdo o molestia con la actitud del presunto acosador.</w:t>
      </w:r>
    </w:p>
    <w:p w14:paraId="4F76BB7C" w14:textId="77777777" w:rsidR="003428E9" w:rsidRPr="001367A7" w:rsidRDefault="003428E9" w:rsidP="001367A7">
      <w:pPr>
        <w:numPr>
          <w:ilvl w:val="0"/>
          <w:numId w:val="22"/>
        </w:numPr>
        <w:pBdr>
          <w:top w:val="nil"/>
          <w:left w:val="nil"/>
          <w:bottom w:val="nil"/>
          <w:right w:val="nil"/>
          <w:between w:val="nil"/>
        </w:pBdr>
        <w:rPr>
          <w:rFonts w:eastAsia="Calibri" w:cstheme="minorHAnsi"/>
          <w:szCs w:val="24"/>
        </w:rPr>
      </w:pPr>
      <w:r w:rsidRPr="001367A7">
        <w:rPr>
          <w:rFonts w:eastAsia="Calibri" w:cstheme="minorHAnsi"/>
          <w:szCs w:val="24"/>
        </w:rPr>
        <w:t>Relación de las posibles consecuencias laborales o de otra índole que se habrían originado en la conducta denunciada.</w:t>
      </w:r>
    </w:p>
    <w:p w14:paraId="19037424" w14:textId="77777777" w:rsidR="003428E9" w:rsidRPr="001367A7" w:rsidRDefault="003428E9" w:rsidP="001367A7">
      <w:pPr>
        <w:rPr>
          <w:rFonts w:cstheme="minorHAnsi"/>
          <w:szCs w:val="24"/>
        </w:rPr>
      </w:pPr>
    </w:p>
    <w:p w14:paraId="348B58BA" w14:textId="296B3E06" w:rsidR="003428E9" w:rsidRPr="001367A7" w:rsidRDefault="003428E9" w:rsidP="001367A7">
      <w:pPr>
        <w:rPr>
          <w:rFonts w:eastAsia="Calibri" w:cstheme="minorHAnsi"/>
          <w:szCs w:val="24"/>
        </w:rPr>
      </w:pPr>
      <w:r w:rsidRPr="001367A7">
        <w:rPr>
          <w:rFonts w:cstheme="minorHAnsi"/>
          <w:b/>
          <w:szCs w:val="24"/>
        </w:rPr>
        <w:t>Artículo 41º:</w:t>
      </w:r>
      <w:r w:rsidRPr="001367A7">
        <w:rPr>
          <w:rFonts w:cstheme="minorHAnsi"/>
          <w:szCs w:val="24"/>
        </w:rPr>
        <w:t xml:space="preserve"> </w:t>
      </w:r>
      <w:r w:rsidRPr="001367A7">
        <w:rPr>
          <w:rFonts w:eastAsia="Calibri" w:cstheme="minorHAnsi"/>
          <w:szCs w:val="24"/>
        </w:rPr>
        <w:t xml:space="preserve">Recibida la denuncia, la </w:t>
      </w:r>
      <w:r w:rsidRPr="001367A7">
        <w:rPr>
          <w:rFonts w:eastAsia="Calibri" w:cstheme="minorHAnsi"/>
          <w:szCs w:val="24"/>
          <w:highlight w:val="yellow"/>
        </w:rPr>
        <w:t>empresa.................................,</w:t>
      </w:r>
      <w:r w:rsidRPr="001367A7">
        <w:rPr>
          <w:rFonts w:eastAsia="Calibri" w:cstheme="minorHAnsi"/>
          <w:szCs w:val="24"/>
        </w:rPr>
        <w:t xml:space="preserve"> a través de la Gerencia de Recursos Humanos, o quien designe la Gerencia General, adoptará las medidas de resguardo necesarias respecto de los involucrados, tales como la separación de los espacios físicos o la redistribución del tiempo de jornada, considerando la gravedad de los hechos imputados y las posibilidades derivadas de las condiciones de trabajo.</w:t>
      </w:r>
    </w:p>
    <w:p w14:paraId="12373C95" w14:textId="77777777" w:rsidR="00D50CC7" w:rsidRPr="001367A7" w:rsidRDefault="00D50CC7" w:rsidP="001367A7">
      <w:pPr>
        <w:rPr>
          <w:rFonts w:eastAsia="Calibri" w:cstheme="minorHAnsi"/>
          <w:szCs w:val="24"/>
        </w:rPr>
      </w:pPr>
    </w:p>
    <w:p w14:paraId="60D7B4A1" w14:textId="3285083A" w:rsidR="003428E9" w:rsidRPr="001367A7" w:rsidRDefault="00D50CC7" w:rsidP="001367A7">
      <w:pPr>
        <w:rPr>
          <w:rFonts w:eastAsia="Calibri" w:cstheme="minorHAnsi"/>
          <w:szCs w:val="24"/>
        </w:rPr>
      </w:pPr>
      <w:r w:rsidRPr="001367A7">
        <w:rPr>
          <w:rFonts w:eastAsia="Calibri" w:cstheme="minorHAnsi"/>
          <w:szCs w:val="24"/>
        </w:rPr>
        <w:t>En caso de que</w:t>
      </w:r>
      <w:r w:rsidR="003428E9" w:rsidRPr="001367A7">
        <w:rPr>
          <w:rFonts w:eastAsia="Calibri" w:cstheme="minorHAnsi"/>
          <w:szCs w:val="24"/>
        </w:rPr>
        <w:t xml:space="preserve"> la denuncia sea realizada ante la Inspección del Trabajo, </w:t>
      </w:r>
      <w:r w:rsidR="001D3519" w:rsidRPr="001367A7">
        <w:rPr>
          <w:rFonts w:eastAsia="Calibri" w:cstheme="minorHAnsi"/>
          <w:szCs w:val="24"/>
        </w:rPr>
        <w:t>e</w:t>
      </w:r>
      <w:r w:rsidR="003428E9" w:rsidRPr="001367A7">
        <w:rPr>
          <w:rFonts w:eastAsia="Calibri" w:cstheme="minorHAnsi"/>
          <w:szCs w:val="24"/>
        </w:rPr>
        <w:t>sta sugerirá a la brevedad la adopción de aquellas medidas al</w:t>
      </w:r>
      <w:r w:rsidR="00CA63E6" w:rsidRPr="001367A7">
        <w:rPr>
          <w:rFonts w:eastAsia="Calibri" w:cstheme="minorHAnsi"/>
          <w:szCs w:val="24"/>
        </w:rPr>
        <w:t xml:space="preserve"> </w:t>
      </w:r>
      <w:r w:rsidR="003428E9" w:rsidRPr="001367A7">
        <w:rPr>
          <w:rFonts w:eastAsia="Calibri" w:cstheme="minorHAnsi"/>
          <w:szCs w:val="24"/>
        </w:rPr>
        <w:t>empleador</w:t>
      </w:r>
      <w:r w:rsidR="00CA63E6" w:rsidRPr="001367A7">
        <w:rPr>
          <w:rFonts w:eastAsia="Calibri" w:cstheme="minorHAnsi"/>
          <w:szCs w:val="24"/>
        </w:rPr>
        <w:t>/a</w:t>
      </w:r>
      <w:r w:rsidR="003428E9" w:rsidRPr="001367A7">
        <w:rPr>
          <w:rFonts w:eastAsia="Calibri" w:cstheme="minorHAnsi"/>
          <w:szCs w:val="24"/>
        </w:rPr>
        <w:t>.</w:t>
      </w:r>
    </w:p>
    <w:p w14:paraId="4E397541" w14:textId="77777777" w:rsidR="003428E9" w:rsidRPr="001367A7" w:rsidRDefault="003428E9" w:rsidP="001367A7">
      <w:pPr>
        <w:rPr>
          <w:rFonts w:cstheme="minorHAnsi"/>
          <w:szCs w:val="24"/>
        </w:rPr>
      </w:pPr>
    </w:p>
    <w:p w14:paraId="705A335E" w14:textId="72D4E324" w:rsidR="003428E9" w:rsidRPr="001367A7" w:rsidRDefault="003428E9" w:rsidP="00BE0F30">
      <w:pPr>
        <w:pStyle w:val="Ttulo2"/>
      </w:pPr>
      <w:bookmarkStart w:id="18" w:name="_Toc164846805"/>
      <w:r w:rsidRPr="001367A7">
        <w:t>CAPÍTULO XVII: SANCIONES</w:t>
      </w:r>
      <w:bookmarkEnd w:id="18"/>
    </w:p>
    <w:p w14:paraId="4F719149" w14:textId="77777777" w:rsidR="003428E9" w:rsidRPr="001367A7" w:rsidRDefault="003428E9" w:rsidP="001367A7">
      <w:pPr>
        <w:rPr>
          <w:rFonts w:cstheme="minorHAnsi"/>
          <w:szCs w:val="24"/>
        </w:rPr>
      </w:pPr>
    </w:p>
    <w:p w14:paraId="52DF8C56" w14:textId="33D82A42" w:rsidR="003428E9" w:rsidRPr="001367A7" w:rsidRDefault="003428E9" w:rsidP="001367A7">
      <w:pPr>
        <w:rPr>
          <w:rFonts w:cstheme="minorHAnsi"/>
          <w:szCs w:val="24"/>
        </w:rPr>
      </w:pPr>
      <w:r w:rsidRPr="001367A7">
        <w:rPr>
          <w:rFonts w:cstheme="minorHAnsi"/>
          <w:b/>
          <w:szCs w:val="24"/>
        </w:rPr>
        <w:t>Artículo 42º:</w:t>
      </w:r>
      <w:r w:rsidRPr="001367A7">
        <w:rPr>
          <w:rFonts w:cstheme="minorHAnsi"/>
          <w:szCs w:val="24"/>
        </w:rPr>
        <w:t xml:space="preserve"> Las infracciones de los</w:t>
      </w:r>
      <w:r w:rsidR="00CA63E6" w:rsidRPr="001367A7">
        <w:rPr>
          <w:rFonts w:cstheme="minorHAnsi"/>
          <w:szCs w:val="24"/>
        </w:rPr>
        <w:t>/las</w:t>
      </w:r>
      <w:r w:rsidRPr="001367A7">
        <w:rPr>
          <w:rFonts w:cstheme="minorHAnsi"/>
          <w:szCs w:val="24"/>
        </w:rPr>
        <w:t xml:space="preserve"> trabajadores</w:t>
      </w:r>
      <w:r w:rsidR="003E4A15" w:rsidRPr="001367A7">
        <w:rPr>
          <w:rFonts w:cstheme="minorHAnsi"/>
          <w:szCs w:val="24"/>
        </w:rPr>
        <w:t>/</w:t>
      </w:r>
      <w:r w:rsidR="00CA63E6" w:rsidRPr="001367A7">
        <w:rPr>
          <w:rFonts w:cstheme="minorHAnsi"/>
          <w:szCs w:val="24"/>
        </w:rPr>
        <w:t>ras</w:t>
      </w:r>
      <w:r w:rsidRPr="001367A7">
        <w:rPr>
          <w:rFonts w:cstheme="minorHAnsi"/>
          <w:szCs w:val="24"/>
        </w:rPr>
        <w:t xml:space="preserve"> a las disposiciones de este Reglamento y que no sean causales de término de Contrato de Trabajo, serán sancionadas en distintos grados, de los cuales llevará registro la Jefatura del Área a la que pertenece el trabajador. Los grados de amonestación serán:</w:t>
      </w:r>
    </w:p>
    <w:p w14:paraId="6517B1E1" w14:textId="77777777" w:rsidR="003428E9" w:rsidRPr="001367A7" w:rsidRDefault="003428E9" w:rsidP="001367A7">
      <w:pPr>
        <w:rPr>
          <w:rFonts w:cstheme="minorHAnsi"/>
          <w:szCs w:val="24"/>
        </w:rPr>
      </w:pPr>
    </w:p>
    <w:p w14:paraId="5910017E"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1:</w:t>
      </w:r>
      <w:r w:rsidRPr="001367A7">
        <w:rPr>
          <w:rFonts w:eastAsia="Calibri" w:cstheme="minorHAnsi"/>
          <w:szCs w:val="24"/>
        </w:rPr>
        <w:t xml:space="preserve"> Amonestación verbal.</w:t>
      </w:r>
    </w:p>
    <w:p w14:paraId="5616292C"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2:</w:t>
      </w:r>
      <w:r w:rsidRPr="001367A7">
        <w:rPr>
          <w:rFonts w:eastAsia="Calibri" w:cstheme="minorHAnsi"/>
          <w:szCs w:val="24"/>
        </w:rPr>
        <w:t xml:space="preserve"> Amonestación escrita sin copia a la hoja de vida.</w:t>
      </w:r>
    </w:p>
    <w:p w14:paraId="2B365421"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3:</w:t>
      </w:r>
      <w:r w:rsidRPr="001367A7">
        <w:rPr>
          <w:rFonts w:eastAsia="Calibri" w:cstheme="minorHAnsi"/>
          <w:szCs w:val="24"/>
        </w:rPr>
        <w:t xml:space="preserve"> Amonestación escrita con copia a la hoja de vida.</w:t>
      </w:r>
    </w:p>
    <w:p w14:paraId="5E4632FA" w14:textId="67DBF079"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w:t>
      </w:r>
      <w:r w:rsidR="00973ED1" w:rsidRPr="001367A7">
        <w:rPr>
          <w:rFonts w:eastAsia="Calibri" w:cstheme="minorHAnsi"/>
          <w:b/>
          <w:szCs w:val="24"/>
        </w:rPr>
        <w:t xml:space="preserve"> </w:t>
      </w:r>
      <w:r w:rsidRPr="001367A7">
        <w:rPr>
          <w:rFonts w:eastAsia="Calibri" w:cstheme="minorHAnsi"/>
          <w:b/>
          <w:szCs w:val="24"/>
        </w:rPr>
        <w:t>4:</w:t>
      </w:r>
      <w:r w:rsidRPr="001367A7">
        <w:rPr>
          <w:rFonts w:eastAsia="Calibri" w:cstheme="minorHAnsi"/>
          <w:szCs w:val="24"/>
        </w:rPr>
        <w:t xml:space="preserve"> Amonestación escrita con copia a la hoja de vida y al Inspector Comunal del Trabajo.</w:t>
      </w:r>
    </w:p>
    <w:p w14:paraId="461E9B7A"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b/>
          <w:szCs w:val="24"/>
        </w:rPr>
        <w:t>Grado 5:</w:t>
      </w:r>
      <w:r w:rsidRPr="001367A7">
        <w:rPr>
          <w:rFonts w:eastAsia="Calibri" w:cstheme="minorHAnsi"/>
          <w:szCs w:val="24"/>
        </w:rPr>
        <w:t xml:space="preserve"> Multa de hasta un 25% de la remuneración diaria</w:t>
      </w:r>
    </w:p>
    <w:p w14:paraId="1F3F7E6D" w14:textId="77777777" w:rsidR="003428E9" w:rsidRPr="001367A7" w:rsidRDefault="003428E9" w:rsidP="001367A7">
      <w:pPr>
        <w:rPr>
          <w:rFonts w:cstheme="minorHAnsi"/>
          <w:szCs w:val="24"/>
        </w:rPr>
      </w:pPr>
    </w:p>
    <w:p w14:paraId="61E1CCAD" w14:textId="2AFBCEC1" w:rsidR="003428E9" w:rsidRPr="001367A7" w:rsidRDefault="003428E9" w:rsidP="001367A7">
      <w:pPr>
        <w:rPr>
          <w:rFonts w:eastAsia="Times New Roman" w:cstheme="minorHAnsi"/>
          <w:szCs w:val="24"/>
          <w:lang w:val="es-ES_tradnl"/>
        </w:rPr>
      </w:pPr>
      <w:r w:rsidRPr="001367A7">
        <w:rPr>
          <w:rFonts w:eastAsia="Times New Roman" w:cstheme="minorHAnsi"/>
          <w:szCs w:val="24"/>
          <w:lang w:val="es-ES_tradnl"/>
        </w:rPr>
        <w:t>Esto sin perjuicio de que la trasgresión al reglamento, a su vez, constituya una causal de término del contrato de trabajo</w:t>
      </w:r>
      <w:r w:rsidR="000355DC" w:rsidRPr="001367A7">
        <w:rPr>
          <w:rFonts w:eastAsia="Times New Roman" w:cstheme="minorHAnsi"/>
          <w:szCs w:val="24"/>
          <w:lang w:val="es-ES_tradnl"/>
        </w:rPr>
        <w:t>.</w:t>
      </w:r>
    </w:p>
    <w:p w14:paraId="2E75E1B7" w14:textId="77777777" w:rsidR="003428E9" w:rsidRPr="001367A7" w:rsidRDefault="003428E9" w:rsidP="001367A7">
      <w:pPr>
        <w:ind w:right="219"/>
        <w:rPr>
          <w:rFonts w:eastAsia="Calibri" w:cstheme="minorHAnsi"/>
          <w:szCs w:val="24"/>
        </w:rPr>
      </w:pPr>
    </w:p>
    <w:p w14:paraId="7B60ED4A" w14:textId="77777777" w:rsidR="003428E9" w:rsidRPr="001367A7" w:rsidRDefault="003428E9" w:rsidP="001367A7">
      <w:pPr>
        <w:ind w:right="219"/>
        <w:rPr>
          <w:rFonts w:eastAsia="Calibri" w:cstheme="minorHAnsi"/>
          <w:szCs w:val="24"/>
        </w:rPr>
      </w:pPr>
      <w:r w:rsidRPr="001367A7">
        <w:rPr>
          <w:rFonts w:eastAsia="Calibri" w:cstheme="minorHAnsi"/>
          <w:szCs w:val="24"/>
        </w:rPr>
        <w:t>De las multas, podrá reclamarse dentro del tercer día de aplicada y notificada ante la Inspección del Trabajo correspondiente.</w:t>
      </w:r>
    </w:p>
    <w:p w14:paraId="507C187B" w14:textId="7BA535DF" w:rsidR="003428E9" w:rsidRPr="001367A7" w:rsidRDefault="003428E9" w:rsidP="001367A7">
      <w:pPr>
        <w:rPr>
          <w:rFonts w:cstheme="minorHAnsi"/>
          <w:szCs w:val="24"/>
        </w:rPr>
      </w:pPr>
    </w:p>
    <w:p w14:paraId="0C10A15A" w14:textId="77777777" w:rsidR="00D50CC7" w:rsidRPr="001367A7" w:rsidRDefault="00D50CC7" w:rsidP="001367A7">
      <w:pPr>
        <w:rPr>
          <w:rFonts w:cstheme="minorHAnsi"/>
          <w:szCs w:val="24"/>
        </w:rPr>
      </w:pPr>
    </w:p>
    <w:p w14:paraId="43C41667" w14:textId="750ABE8D" w:rsidR="003428E9" w:rsidRPr="004D011C" w:rsidRDefault="003428E9" w:rsidP="004D011C">
      <w:pPr>
        <w:pStyle w:val="Ttulo2"/>
      </w:pPr>
      <w:bookmarkStart w:id="19" w:name="_Toc164846806"/>
      <w:r w:rsidRPr="004D011C">
        <w:t>CAP</w:t>
      </w:r>
      <w:r w:rsidR="000355DC" w:rsidRPr="004D011C">
        <w:t>Í</w:t>
      </w:r>
      <w:r w:rsidRPr="004D011C">
        <w:t>TULO XVIII LEY 20.123 SUBCONTRATACIÓN</w:t>
      </w:r>
      <w:bookmarkEnd w:id="19"/>
    </w:p>
    <w:p w14:paraId="383D24A7" w14:textId="77777777" w:rsidR="00D50CC7" w:rsidRPr="001367A7" w:rsidRDefault="00D50CC7" w:rsidP="001367A7">
      <w:pPr>
        <w:rPr>
          <w:rFonts w:eastAsia="Calibri" w:cstheme="minorHAnsi"/>
          <w:b/>
          <w:szCs w:val="24"/>
        </w:rPr>
      </w:pPr>
    </w:p>
    <w:p w14:paraId="549C4096" w14:textId="4B118136" w:rsidR="003428E9" w:rsidRPr="001367A7" w:rsidRDefault="003428E9" w:rsidP="001367A7">
      <w:pPr>
        <w:shd w:val="clear" w:color="auto" w:fill="FFFFFF"/>
        <w:rPr>
          <w:rFonts w:eastAsia="Calibri" w:cstheme="minorHAnsi"/>
          <w:szCs w:val="24"/>
        </w:rPr>
      </w:pPr>
      <w:r w:rsidRPr="001367A7">
        <w:rPr>
          <w:rFonts w:cstheme="minorHAnsi"/>
          <w:b/>
          <w:szCs w:val="24"/>
        </w:rPr>
        <w:t xml:space="preserve">Artículo 43º: </w:t>
      </w:r>
      <w:r w:rsidRPr="001367A7">
        <w:rPr>
          <w:rFonts w:eastAsia="Calibri" w:cstheme="minorHAnsi"/>
          <w:szCs w:val="24"/>
        </w:rPr>
        <w:t>Regula la subcontratación y el trabajo transitorio, introdujo modificaciones al Código del Trabajo y a la Ley N</w:t>
      </w:r>
      <w:r w:rsidR="000355DC" w:rsidRPr="001367A7">
        <w:rPr>
          <w:rFonts w:eastAsia="Calibri" w:cstheme="minorHAnsi"/>
          <w:szCs w:val="24"/>
        </w:rPr>
        <w:t>.</w:t>
      </w:r>
      <w:r w:rsidRPr="001367A7">
        <w:rPr>
          <w:rFonts w:eastAsia="Calibri" w:cstheme="minorHAnsi"/>
          <w:szCs w:val="24"/>
        </w:rPr>
        <w:t>º 16.744 en materias relativas a la higiene y seguridad en los sitios de trabajo, con el objeto de obtener condiciones de seguridad e higiene uniformes en los lugares de trabajo para todos los trabajadores, cualquiera sea su dependencia laboral:</w:t>
      </w:r>
    </w:p>
    <w:p w14:paraId="0966AC29"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Perfecciona la regulación en materia de higiene y seguridad, en situaciones de subcontratación y en los casos de suministro de personal.</w:t>
      </w:r>
    </w:p>
    <w:p w14:paraId="42E7696D"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Mejora la acción fiscalizadora para hacer más efectiva la responsabilidad de las empresas.</w:t>
      </w:r>
    </w:p>
    <w:p w14:paraId="42C44DD8"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Regula la intervención de las entidades fiscalizadoras en casos de accidentes fatales y graves.</w:t>
      </w:r>
    </w:p>
    <w:p w14:paraId="7FEB29BD" w14:textId="77777777" w:rsidR="003428E9" w:rsidRPr="001367A7" w:rsidRDefault="003428E9" w:rsidP="001367A7">
      <w:pPr>
        <w:numPr>
          <w:ilvl w:val="0"/>
          <w:numId w:val="23"/>
        </w:numPr>
        <w:pBdr>
          <w:top w:val="nil"/>
          <w:left w:val="nil"/>
          <w:bottom w:val="nil"/>
          <w:right w:val="nil"/>
          <w:between w:val="nil"/>
        </w:pBdr>
        <w:rPr>
          <w:rFonts w:eastAsia="Calibri" w:cstheme="minorHAnsi"/>
          <w:szCs w:val="24"/>
        </w:rPr>
      </w:pPr>
      <w:r w:rsidRPr="001367A7">
        <w:rPr>
          <w:rFonts w:eastAsia="Calibri" w:cstheme="minorHAnsi"/>
          <w:szCs w:val="24"/>
        </w:rPr>
        <w:t>Hace extensiva a las empresas principales (aquellas que utilizan trabajadores bajo el sistema de subcontratación) y usuarias (aquellas que utilizan trabajadores transitorios) la responsabilidad directa en materia de higiene y seguridad.</w:t>
      </w:r>
    </w:p>
    <w:p w14:paraId="7BAD226E" w14:textId="27B7E47B" w:rsidR="003428E9" w:rsidRPr="001367A7" w:rsidRDefault="003428E9" w:rsidP="001367A7">
      <w:pPr>
        <w:rPr>
          <w:rFonts w:cstheme="minorHAnsi"/>
          <w:szCs w:val="24"/>
        </w:rPr>
      </w:pPr>
    </w:p>
    <w:p w14:paraId="729A02F0" w14:textId="77777777" w:rsidR="004D011C" w:rsidRPr="001367A7" w:rsidRDefault="004D011C" w:rsidP="001367A7">
      <w:pPr>
        <w:rPr>
          <w:rFonts w:cstheme="minorHAnsi"/>
          <w:szCs w:val="24"/>
        </w:rPr>
      </w:pPr>
    </w:p>
    <w:p w14:paraId="3C0ED005" w14:textId="280F5BEC" w:rsidR="003428E9" w:rsidRPr="004D011C" w:rsidRDefault="003428E9" w:rsidP="004D011C">
      <w:pPr>
        <w:pStyle w:val="Ttulo2"/>
      </w:pPr>
      <w:bookmarkStart w:id="20" w:name="_Toc164846807"/>
      <w:r w:rsidRPr="004D011C">
        <w:t>CAPÍTULO XIX: OTORGA DERECHO A SALA CUNA PARA EL TRABAJADOR LEY N</w:t>
      </w:r>
      <w:r w:rsidR="000355DC" w:rsidRPr="004D011C">
        <w:t>.</w:t>
      </w:r>
      <w:r w:rsidRPr="004D011C">
        <w:t>°20.399</w:t>
      </w:r>
      <w:bookmarkEnd w:id="20"/>
    </w:p>
    <w:p w14:paraId="1F4F259D" w14:textId="77777777" w:rsidR="003428E9" w:rsidRPr="001367A7" w:rsidRDefault="003428E9" w:rsidP="001367A7">
      <w:pPr>
        <w:rPr>
          <w:rFonts w:cstheme="minorHAnsi"/>
          <w:szCs w:val="24"/>
        </w:rPr>
      </w:pPr>
    </w:p>
    <w:p w14:paraId="3A62AAB0" w14:textId="172FC555" w:rsidR="003428E9" w:rsidRPr="001367A7" w:rsidRDefault="003428E9" w:rsidP="001367A7">
      <w:pPr>
        <w:rPr>
          <w:rFonts w:eastAsia="Calibri" w:cstheme="minorHAnsi"/>
          <w:szCs w:val="24"/>
        </w:rPr>
      </w:pPr>
      <w:r w:rsidRPr="001367A7">
        <w:rPr>
          <w:rFonts w:cstheme="minorHAnsi"/>
          <w:b/>
          <w:szCs w:val="24"/>
        </w:rPr>
        <w:t>Artículo 44º</w:t>
      </w:r>
      <w:r w:rsidR="000355DC" w:rsidRPr="001367A7">
        <w:rPr>
          <w:rFonts w:cstheme="minorHAnsi"/>
          <w:b/>
          <w:szCs w:val="24"/>
        </w:rPr>
        <w:t xml:space="preserve">: </w:t>
      </w:r>
      <w:r w:rsidRPr="001367A7">
        <w:rPr>
          <w:rFonts w:eastAsia="Calibri" w:cstheme="minorHAnsi"/>
          <w:szCs w:val="24"/>
        </w:rPr>
        <w:t>El</w:t>
      </w:r>
      <w:r w:rsidR="00CA63E6" w:rsidRPr="001367A7">
        <w:rPr>
          <w:rFonts w:eastAsia="Calibri" w:cstheme="minorHAnsi"/>
          <w:szCs w:val="24"/>
        </w:rPr>
        <w:t>/La</w:t>
      </w:r>
      <w:r w:rsidRPr="001367A7">
        <w:rPr>
          <w:rFonts w:eastAsia="Calibri" w:cstheme="minorHAnsi"/>
          <w:szCs w:val="24"/>
        </w:rPr>
        <w:t xml:space="preserve"> trabajador que, por ausencia o inhabilidad de la madre, tenga a su cargo el cuidado personal de niños menores de dos años por resolución judicial tendrá los mismos derechos y/o beneficios de sala cuna consagrados en el artículo N</w:t>
      </w:r>
      <w:r w:rsidR="000355DC" w:rsidRPr="001367A7">
        <w:rPr>
          <w:rFonts w:eastAsia="Calibri" w:cstheme="minorHAnsi"/>
          <w:szCs w:val="24"/>
        </w:rPr>
        <w:t>.</w:t>
      </w:r>
      <w:r w:rsidRPr="001367A7">
        <w:rPr>
          <w:rFonts w:eastAsia="Calibri" w:cstheme="minorHAnsi"/>
          <w:szCs w:val="24"/>
        </w:rPr>
        <w:t>º 203 del Código del Trabajo.</w:t>
      </w:r>
    </w:p>
    <w:p w14:paraId="763AF3AE" w14:textId="4A1DE973" w:rsidR="003428E9" w:rsidRPr="001367A7" w:rsidRDefault="003428E9" w:rsidP="001367A7">
      <w:pPr>
        <w:rPr>
          <w:rFonts w:eastAsia="Calibri" w:cstheme="minorHAnsi"/>
          <w:szCs w:val="24"/>
        </w:rPr>
      </w:pPr>
      <w:r w:rsidRPr="001367A7">
        <w:rPr>
          <w:rFonts w:eastAsia="Calibri" w:cstheme="minorHAnsi"/>
          <w:szCs w:val="24"/>
        </w:rPr>
        <w:t xml:space="preserve">"El trabajador o trabajadora a quienes, por sentencia judicial, se le haya confiado el cuidado personal del menor de dos años, tendrá los derechos establecidos en este artículo si </w:t>
      </w:r>
      <w:r w:rsidR="001D3519" w:rsidRPr="001367A7">
        <w:rPr>
          <w:rFonts w:eastAsia="Calibri" w:cstheme="minorHAnsi"/>
          <w:szCs w:val="24"/>
        </w:rPr>
        <w:t>e</w:t>
      </w:r>
      <w:r w:rsidRPr="001367A7">
        <w:rPr>
          <w:rFonts w:eastAsia="Calibri" w:cstheme="minorHAnsi"/>
          <w:szCs w:val="24"/>
        </w:rPr>
        <w:t>stos ya fueran exigibles a su empleador</w:t>
      </w:r>
      <w:r w:rsidR="00CA63E6" w:rsidRPr="001367A7">
        <w:rPr>
          <w:rFonts w:eastAsia="Calibri" w:cstheme="minorHAnsi"/>
          <w:szCs w:val="24"/>
        </w:rPr>
        <w:t>/a</w:t>
      </w:r>
      <w:r w:rsidR="000355DC" w:rsidRPr="001367A7">
        <w:rPr>
          <w:rFonts w:eastAsia="Calibri" w:cstheme="minorHAnsi"/>
          <w:szCs w:val="24"/>
        </w:rPr>
        <w:t>”.</w:t>
      </w:r>
    </w:p>
    <w:p w14:paraId="4EA360EE" w14:textId="77777777" w:rsidR="003428E9" w:rsidRPr="001367A7" w:rsidRDefault="003428E9" w:rsidP="001367A7">
      <w:pPr>
        <w:rPr>
          <w:rFonts w:eastAsia="Calibri" w:cstheme="minorHAnsi"/>
          <w:szCs w:val="24"/>
        </w:rPr>
      </w:pPr>
    </w:p>
    <w:p w14:paraId="6CCA7B13" w14:textId="3AAAB72D" w:rsidR="003428E9" w:rsidRPr="001367A7" w:rsidRDefault="003428E9" w:rsidP="001367A7">
      <w:pPr>
        <w:rPr>
          <w:rFonts w:eastAsia="Calibri" w:cstheme="minorHAnsi"/>
          <w:szCs w:val="24"/>
        </w:rPr>
      </w:pPr>
      <w:r w:rsidRPr="001367A7">
        <w:rPr>
          <w:rFonts w:cstheme="minorHAnsi"/>
          <w:b/>
          <w:szCs w:val="24"/>
        </w:rPr>
        <w:t>Artículo 45º</w:t>
      </w:r>
      <w:r w:rsidR="000355DC" w:rsidRPr="001367A7">
        <w:rPr>
          <w:rFonts w:cstheme="minorHAnsi"/>
          <w:b/>
          <w:szCs w:val="24"/>
        </w:rPr>
        <w:t xml:space="preserve">: </w:t>
      </w:r>
      <w:r w:rsidRPr="001367A7">
        <w:rPr>
          <w:rFonts w:eastAsia="Calibri" w:cstheme="minorHAnsi"/>
          <w:szCs w:val="24"/>
        </w:rPr>
        <w:t>Lo anterior se aplicará, además, si la madre fallece, salvo que el padre haya sido privado del cuidado personal por sentencia judicial.</w:t>
      </w:r>
    </w:p>
    <w:p w14:paraId="2EE08855" w14:textId="01A18BFF" w:rsidR="003428E9" w:rsidRPr="001367A7" w:rsidRDefault="003428E9" w:rsidP="001367A7">
      <w:pPr>
        <w:rPr>
          <w:rFonts w:eastAsia="Calibri" w:cstheme="minorHAnsi"/>
          <w:szCs w:val="24"/>
        </w:rPr>
      </w:pPr>
    </w:p>
    <w:p w14:paraId="2BA55E09" w14:textId="77777777" w:rsidR="00EC30B7" w:rsidRDefault="00EC30B7">
      <w:pPr>
        <w:spacing w:after="160" w:line="259" w:lineRule="auto"/>
        <w:jc w:val="left"/>
        <w:rPr>
          <w:rFonts w:asciiTheme="minorHAnsi" w:eastAsiaTheme="majorEastAsia" w:hAnsiTheme="minorHAnsi" w:cstheme="majorBidi"/>
          <w:b/>
          <w:bCs/>
          <w:color w:val="000000" w:themeColor="text1"/>
          <w:sz w:val="24"/>
          <w:szCs w:val="26"/>
          <w:u w:val="single"/>
          <w:lang w:eastAsia="en-US"/>
        </w:rPr>
      </w:pPr>
      <w:bookmarkStart w:id="21" w:name="_Toc164846808"/>
      <w:r>
        <w:br w:type="page"/>
      </w:r>
    </w:p>
    <w:p w14:paraId="76DAE53D" w14:textId="6B2954C1" w:rsidR="003428E9" w:rsidRPr="004D011C" w:rsidRDefault="003428E9" w:rsidP="004D011C">
      <w:pPr>
        <w:pStyle w:val="Ttulo2"/>
      </w:pPr>
      <w:r w:rsidRPr="004D011C">
        <w:t>CAPÍTULO XX: LEY 20.545 DEL PERMISO POSTNATAL PARENTAL</w:t>
      </w:r>
      <w:bookmarkEnd w:id="21"/>
      <w:r w:rsidRPr="004D011C">
        <w:t xml:space="preserve"> </w:t>
      </w:r>
    </w:p>
    <w:p w14:paraId="4699567C" w14:textId="77777777" w:rsidR="003428E9" w:rsidRPr="001367A7" w:rsidRDefault="003428E9" w:rsidP="001367A7">
      <w:pPr>
        <w:widowControl w:val="0"/>
        <w:rPr>
          <w:rFonts w:cstheme="minorHAnsi"/>
          <w:szCs w:val="24"/>
        </w:rPr>
      </w:pPr>
    </w:p>
    <w:p w14:paraId="0397C0AC" w14:textId="4AB31B5D" w:rsidR="003428E9" w:rsidRPr="001367A7" w:rsidRDefault="003428E9" w:rsidP="001367A7">
      <w:pPr>
        <w:rPr>
          <w:rFonts w:eastAsia="Calibri" w:cstheme="minorHAnsi"/>
          <w:szCs w:val="24"/>
        </w:rPr>
      </w:pPr>
      <w:r w:rsidRPr="001367A7">
        <w:rPr>
          <w:rFonts w:cstheme="minorHAnsi"/>
          <w:b/>
          <w:szCs w:val="24"/>
        </w:rPr>
        <w:t>Artículo 46º</w:t>
      </w:r>
      <w:r w:rsidR="000355DC" w:rsidRPr="001367A7">
        <w:rPr>
          <w:rFonts w:cstheme="minorHAnsi"/>
          <w:b/>
          <w:szCs w:val="24"/>
        </w:rPr>
        <w:t xml:space="preserve">: </w:t>
      </w:r>
      <w:r w:rsidRPr="001367A7">
        <w:rPr>
          <w:rFonts w:eastAsia="Calibri" w:cstheme="minorHAnsi"/>
          <w:szCs w:val="24"/>
        </w:rPr>
        <w:t xml:space="preserve">El actual postnatal de 12 semanas se extiende mediante un permiso de postnatal parental que se entrega a las trabajadoras mamás en 12 semanas adicionales, hasta alcanzar las 24 semanas íntegras. Dicho permiso tendrá un subsidio equivalente a la remuneración con un tope de 66 UF brutas. </w:t>
      </w:r>
    </w:p>
    <w:p w14:paraId="542DA76C" w14:textId="77777777" w:rsidR="00D50CC7" w:rsidRPr="001367A7" w:rsidRDefault="00D50CC7" w:rsidP="001367A7">
      <w:pPr>
        <w:rPr>
          <w:rFonts w:eastAsia="Calibri" w:cstheme="minorHAnsi"/>
          <w:szCs w:val="24"/>
        </w:rPr>
      </w:pPr>
    </w:p>
    <w:p w14:paraId="6FC72FFE" w14:textId="767CBA4A" w:rsidR="003428E9" w:rsidRPr="001367A7" w:rsidRDefault="003428E9" w:rsidP="001367A7">
      <w:pPr>
        <w:rPr>
          <w:rFonts w:eastAsia="Calibri" w:cstheme="minorHAnsi"/>
          <w:szCs w:val="24"/>
        </w:rPr>
      </w:pPr>
      <w:r w:rsidRPr="001367A7">
        <w:rPr>
          <w:rFonts w:eastAsia="Calibri" w:cstheme="minorHAnsi"/>
          <w:szCs w:val="24"/>
        </w:rPr>
        <w:t>Este beneficio se aplica a todas las mujeres trabajadoras dependientes o independientes que estén afiliadas, trabajando y tengan un mínimo de 6 meses de cotizaciones previsionales.</w:t>
      </w:r>
    </w:p>
    <w:p w14:paraId="2A03A3D8" w14:textId="77777777" w:rsidR="00D50CC7" w:rsidRPr="001367A7" w:rsidRDefault="00D50CC7" w:rsidP="001367A7">
      <w:pPr>
        <w:rPr>
          <w:rFonts w:eastAsia="Calibri" w:cstheme="minorHAnsi"/>
          <w:szCs w:val="24"/>
        </w:rPr>
      </w:pPr>
    </w:p>
    <w:p w14:paraId="4789153D" w14:textId="0DE75136" w:rsidR="003428E9" w:rsidRDefault="003428E9" w:rsidP="001367A7">
      <w:pPr>
        <w:rPr>
          <w:rFonts w:eastAsia="Calibri" w:cstheme="minorHAnsi"/>
          <w:szCs w:val="24"/>
        </w:rPr>
      </w:pPr>
      <w:r w:rsidRPr="001367A7">
        <w:rPr>
          <w:rFonts w:eastAsia="Calibri" w:cstheme="minorHAnsi"/>
          <w:szCs w:val="24"/>
        </w:rPr>
        <w:t xml:space="preserve">Las trabajadoras mamás son libres de elegir la mejor forma de ejercer este derecho, donde pueden optar a las 12 semanas adicionales con permiso completo, 100% de subsidio con tope de 66 UF o 18 semanas a media jornada, con un 50% de subsidio. </w:t>
      </w:r>
    </w:p>
    <w:p w14:paraId="7E23493F" w14:textId="77777777" w:rsidR="00510A37" w:rsidRPr="001367A7" w:rsidRDefault="00510A37" w:rsidP="001367A7">
      <w:pPr>
        <w:rPr>
          <w:rFonts w:eastAsia="Calibri" w:cstheme="minorHAnsi"/>
          <w:szCs w:val="24"/>
        </w:rPr>
      </w:pPr>
    </w:p>
    <w:p w14:paraId="29485B3A" w14:textId="15614C58" w:rsidR="00510A37" w:rsidRDefault="00510A37" w:rsidP="00510A37">
      <w:pPr>
        <w:pStyle w:val="Ttulo1"/>
        <w:rPr>
          <w:lang w:val="es-MX"/>
        </w:rPr>
      </w:pPr>
      <w:r w:rsidRPr="00B84FF5">
        <w:rPr>
          <w:lang w:val="es-MX"/>
        </w:rPr>
        <w:t>CAPITULO XXI</w:t>
      </w:r>
      <w:r>
        <w:rPr>
          <w:lang w:val="es-MX"/>
        </w:rPr>
        <w:t xml:space="preserve"> “</w:t>
      </w:r>
      <w:r w:rsidRPr="00B52C97">
        <w:rPr>
          <w:lang w:val="es-MX"/>
        </w:rPr>
        <w:t>MODIFICA EL CÓDIGO DEL TRABAJO CON EL OBJETO DE REDUCIR LA JORNADA LABORAL</w:t>
      </w:r>
      <w:r>
        <w:rPr>
          <w:lang w:val="es-MX"/>
        </w:rPr>
        <w:t>”</w:t>
      </w:r>
    </w:p>
    <w:p w14:paraId="50BA8C1B" w14:textId="77777777" w:rsidR="00510A37" w:rsidRPr="00510A37" w:rsidRDefault="00510A37" w:rsidP="00510A37">
      <w:pPr>
        <w:rPr>
          <w:lang w:val="es-MX" w:eastAsia="es-MX"/>
        </w:rPr>
      </w:pPr>
    </w:p>
    <w:p w14:paraId="57E084C7" w14:textId="525CB42F" w:rsidR="00510A37" w:rsidRDefault="00510A37" w:rsidP="00510A37">
      <w:pPr>
        <w:rPr>
          <w:rFonts w:cstheme="minorHAnsi"/>
          <w:szCs w:val="24"/>
        </w:rPr>
      </w:pPr>
      <w:r w:rsidRPr="00510A37">
        <w:rPr>
          <w:rFonts w:cstheme="minorHAnsi"/>
          <w:b/>
          <w:szCs w:val="24"/>
        </w:rPr>
        <w:t>Artículo 47°</w:t>
      </w:r>
      <w:r>
        <w:rPr>
          <w:rFonts w:cstheme="minorHAnsi"/>
          <w:szCs w:val="24"/>
        </w:rPr>
        <w:t>:</w:t>
      </w:r>
      <w:r w:rsidRPr="00510A37">
        <w:rPr>
          <w:rFonts w:cstheme="minorHAnsi"/>
          <w:szCs w:val="24"/>
        </w:rPr>
        <w:t xml:space="preserve"> </w:t>
      </w:r>
      <w:r w:rsidRPr="00B84FF5">
        <w:rPr>
          <w:rFonts w:cstheme="minorHAnsi"/>
          <w:szCs w:val="24"/>
        </w:rPr>
        <w:t>Los trabajadores madres y padres de niños y niñas de hasta doce años, y las personas que tengan el cuidado personal de éstos, tendrán derecho a una banda de dos horas en total, dentro de la que podrán anticipar o retrasar hasta en una hora el comienzo de sus labores, lo que determinará también el horario de salida al final de la jornada.</w:t>
      </w:r>
    </w:p>
    <w:p w14:paraId="49795D85" w14:textId="77777777" w:rsidR="00510A37" w:rsidRPr="00B84FF5" w:rsidRDefault="00510A37" w:rsidP="00510A37">
      <w:pPr>
        <w:rPr>
          <w:rFonts w:cstheme="minorHAnsi"/>
          <w:szCs w:val="24"/>
        </w:rPr>
      </w:pPr>
    </w:p>
    <w:p w14:paraId="5B52B5C9" w14:textId="645A0F30" w:rsidR="00510A37" w:rsidRPr="00B84FF5" w:rsidRDefault="00510A37" w:rsidP="00510A37">
      <w:pPr>
        <w:rPr>
          <w:rFonts w:cstheme="minorHAnsi"/>
          <w:szCs w:val="24"/>
        </w:rPr>
      </w:pPr>
      <w:r w:rsidRPr="00B84FF5">
        <w:rPr>
          <w:rFonts w:cstheme="minorHAnsi"/>
          <w:szCs w:val="24"/>
        </w:rPr>
        <w:t>Para ejercer este derecho el trabajador deberá entregar al empleador el respectivo certificado de nacimiento o la sentencia que le otorgue el cuidado personal de un niño o niña. El empleador no podrá negarse sino cuando la empresa funcione en un horario que no permita anticipar o postergar la jornada de trabajo, o por la naturaleza de los servicios prestados por el trabajador, como en el caso de funciones o labores de atención de público, o que sean necesarias para la realización de los servicios de otros trabajadores, o de atención de servicios de urgencia, trabajo por turnos, guardias, o similares, en tanto requieran que el trabajador efectivamente se encuentre en su puesto a la hora específica señalada en el contrato de trabajo o en el reglamento interno.</w:t>
      </w:r>
    </w:p>
    <w:p w14:paraId="0F14C4A7" w14:textId="77777777" w:rsidR="00510A37" w:rsidRDefault="00510A37" w:rsidP="00510A37">
      <w:pPr>
        <w:rPr>
          <w:lang w:val="es-MX"/>
        </w:rPr>
      </w:pPr>
    </w:p>
    <w:p w14:paraId="58204649" w14:textId="77777777" w:rsidR="001367A7" w:rsidRPr="00EF1DF1" w:rsidRDefault="001367A7" w:rsidP="001367A7">
      <w:pPr>
        <w:pStyle w:val="Ttulo1"/>
        <w:spacing w:before="0" w:line="276" w:lineRule="auto"/>
        <w:rPr>
          <w:rFonts w:cstheme="minorHAnsi"/>
          <w:color w:val="auto"/>
        </w:rPr>
      </w:pPr>
      <w:bookmarkStart w:id="22" w:name="_Toc164846809"/>
      <w:r w:rsidRPr="00EF1DF1">
        <w:rPr>
          <w:rFonts w:cstheme="minorHAnsi"/>
          <w:color w:val="auto"/>
        </w:rPr>
        <w:t>TÍTULO I: NORMAS DE HIGIENE Y SEGURIDAD</w:t>
      </w:r>
      <w:bookmarkEnd w:id="22"/>
    </w:p>
    <w:p w14:paraId="693550EF" w14:textId="77777777" w:rsidR="001367A7" w:rsidRPr="00EF1DF1" w:rsidRDefault="001367A7" w:rsidP="00752B5E">
      <w:pPr>
        <w:pStyle w:val="Ttulo2"/>
      </w:pPr>
      <w:bookmarkStart w:id="23" w:name="_Toc164846810"/>
      <w:r w:rsidRPr="00EF1DF1">
        <w:t>PREÁMBULO</w:t>
      </w:r>
      <w:bookmarkEnd w:id="23"/>
    </w:p>
    <w:p w14:paraId="3D6EC8AD" w14:textId="77777777" w:rsidR="001367A7" w:rsidRPr="00EF1DF1" w:rsidRDefault="001367A7" w:rsidP="001367A7">
      <w:pPr>
        <w:rPr>
          <w:rFonts w:cstheme="minorHAnsi"/>
          <w:szCs w:val="24"/>
        </w:rPr>
      </w:pPr>
    </w:p>
    <w:p w14:paraId="5E15653F" w14:textId="77777777" w:rsidR="001367A7" w:rsidRPr="00EF1DF1" w:rsidRDefault="001367A7" w:rsidP="001367A7">
      <w:pPr>
        <w:rPr>
          <w:rFonts w:cstheme="minorHAnsi"/>
          <w:bCs/>
          <w:color w:val="262626" w:themeColor="text1" w:themeTint="D9"/>
          <w:szCs w:val="24"/>
        </w:rPr>
      </w:pPr>
      <w:r w:rsidRPr="00EF1DF1">
        <w:rPr>
          <w:rFonts w:cstheme="minorHAnsi"/>
          <w:bCs/>
          <w:color w:val="262626" w:themeColor="text1" w:themeTint="D9"/>
          <w:szCs w:val="24"/>
        </w:rPr>
        <w:t xml:space="preserve">Se pone en conocimiento de todos los trabajadores/as de la </w:t>
      </w:r>
      <w:r w:rsidRPr="00EF1DF1">
        <w:rPr>
          <w:rFonts w:cstheme="minorHAnsi"/>
          <w:bCs/>
          <w:szCs w:val="24"/>
          <w:highlight w:val="yellow"/>
          <w:lang w:val="es-ES_tradnl"/>
        </w:rPr>
        <w:t>empresa……………………………………………………………………...</w:t>
      </w:r>
      <w:r w:rsidRPr="00EF1DF1">
        <w:rPr>
          <w:rFonts w:cstheme="minorHAnsi"/>
          <w:bCs/>
          <w:szCs w:val="24"/>
          <w:lang w:val="es-ES_tradnl"/>
        </w:rPr>
        <w:t xml:space="preserve"> </w:t>
      </w:r>
      <w:r w:rsidRPr="00EF1DF1">
        <w:rPr>
          <w:rFonts w:cstheme="minorHAnsi"/>
          <w:bCs/>
          <w:color w:val="262626" w:themeColor="text1" w:themeTint="D9"/>
          <w:szCs w:val="24"/>
        </w:rPr>
        <w:t>que el presente Reglamento de Higiene y Seguridad en el trabajo, se dicta en cumplimiento a:</w:t>
      </w:r>
    </w:p>
    <w:p w14:paraId="75D9F7E7" w14:textId="77777777" w:rsidR="001367A7" w:rsidRPr="00EF1DF1" w:rsidRDefault="001367A7" w:rsidP="001367A7">
      <w:pPr>
        <w:rPr>
          <w:rFonts w:cstheme="minorHAnsi"/>
          <w:bCs/>
          <w:color w:val="262626" w:themeColor="text1" w:themeTint="D9"/>
          <w:szCs w:val="24"/>
        </w:rPr>
      </w:pPr>
    </w:p>
    <w:p w14:paraId="460846D6" w14:textId="77777777" w:rsidR="001367A7" w:rsidRPr="00EF1DF1" w:rsidRDefault="001367A7" w:rsidP="001367A7">
      <w:pPr>
        <w:pStyle w:val="Prrafodelista"/>
        <w:numPr>
          <w:ilvl w:val="0"/>
          <w:numId w:val="40"/>
        </w:numPr>
        <w:rPr>
          <w:rFonts w:cstheme="minorHAnsi"/>
          <w:bCs/>
          <w:color w:val="262626" w:themeColor="text1" w:themeTint="D9"/>
          <w:szCs w:val="24"/>
        </w:rPr>
      </w:pPr>
      <w:r w:rsidRPr="00EF1DF1">
        <w:rPr>
          <w:rFonts w:cstheme="minorHAnsi"/>
          <w:bCs/>
          <w:color w:val="262626" w:themeColor="text1" w:themeTint="D9"/>
          <w:szCs w:val="24"/>
        </w:rPr>
        <w:t>Ley 16.744 que establece Normas sobre Accidentes del Trabajo y Enfermedades Profesionales, que en su Art. 67º establece que “las empresas o entidades estarán obligadas a mantener al día los reglamentos internos de higiene y seguridad en el trabajo, y los trabajadores/as a cumplir con las exigencias que dichos reglamentos les impongan. Los reglamentos deberán consultar la aplicación de multas a los trabajadores/as que no utilicen los elementos de protección personal que se les haya proporcionado o que no cumplan con las obligaciones que les impongan las normas, reglamentaciones o instrucciones sobre higiene y seguridad en el trabajo” y,</w:t>
      </w:r>
    </w:p>
    <w:p w14:paraId="46926B90" w14:textId="77777777" w:rsidR="001367A7" w:rsidRPr="00EF1DF1" w:rsidRDefault="001367A7" w:rsidP="001367A7">
      <w:pPr>
        <w:pStyle w:val="Prrafodelista"/>
        <w:rPr>
          <w:rFonts w:cstheme="minorHAnsi"/>
          <w:bCs/>
          <w:color w:val="262626" w:themeColor="text1" w:themeTint="D9"/>
          <w:szCs w:val="24"/>
        </w:rPr>
      </w:pPr>
    </w:p>
    <w:p w14:paraId="7A355BC2" w14:textId="77777777" w:rsidR="001367A7" w:rsidRPr="00EF1DF1" w:rsidRDefault="001367A7" w:rsidP="001367A7">
      <w:pPr>
        <w:pStyle w:val="Prrafodelista"/>
        <w:numPr>
          <w:ilvl w:val="0"/>
          <w:numId w:val="40"/>
        </w:numPr>
        <w:rPr>
          <w:rFonts w:cstheme="minorHAnsi"/>
          <w:bCs/>
          <w:color w:val="262626" w:themeColor="text1" w:themeTint="D9"/>
          <w:szCs w:val="24"/>
        </w:rPr>
      </w:pPr>
      <w:r w:rsidRPr="00EF1DF1">
        <w:rPr>
          <w:rFonts w:cstheme="minorHAnsi"/>
          <w:bCs/>
          <w:color w:val="262626" w:themeColor="text1" w:themeTint="D9"/>
          <w:szCs w:val="24"/>
        </w:rPr>
        <w:t>Decreto Supremo N.º 40 Reglamento sobre Prevención de Riesgos Profesionales, que en su Art. 14º establece que “toda empresa o entidad estará obligada a establecer y mantener al día un reglamento interno de seguridad e higiene en el trabajo, cuyo cumplimiento será obligatorio para los trabajadores/as. La empresa o entidad deberá entregar gratuitamente un ejemplar del reglamento a cada trabajador/a”.</w:t>
      </w:r>
    </w:p>
    <w:p w14:paraId="765F943F" w14:textId="6D5E2483" w:rsidR="001367A7" w:rsidRDefault="001367A7" w:rsidP="001367A7">
      <w:pPr>
        <w:pStyle w:val="Ttulo1"/>
        <w:spacing w:before="0" w:line="276" w:lineRule="auto"/>
        <w:rPr>
          <w:rFonts w:cstheme="minorHAnsi"/>
          <w:color w:val="auto"/>
        </w:rPr>
      </w:pPr>
    </w:p>
    <w:p w14:paraId="4BC72CD9" w14:textId="77777777" w:rsidR="001367A7" w:rsidRPr="00EF1DF1" w:rsidRDefault="001367A7" w:rsidP="00752B5E">
      <w:pPr>
        <w:pStyle w:val="Ttulo2"/>
      </w:pPr>
      <w:bookmarkStart w:id="24" w:name="_Toc164846811"/>
      <w:r w:rsidRPr="00EF1DF1">
        <w:t>CAPÍTULO I DISPOSICIONES GENERALES</w:t>
      </w:r>
      <w:bookmarkEnd w:id="24"/>
    </w:p>
    <w:p w14:paraId="33105354" w14:textId="77777777" w:rsidR="001367A7" w:rsidRPr="00EF1DF1" w:rsidRDefault="001367A7" w:rsidP="001367A7">
      <w:pPr>
        <w:rPr>
          <w:rFonts w:cstheme="minorHAnsi"/>
          <w:b/>
          <w:bCs/>
          <w:szCs w:val="24"/>
        </w:rPr>
      </w:pPr>
    </w:p>
    <w:p w14:paraId="145996D5" w14:textId="77777777" w:rsidR="001367A7" w:rsidRPr="00EF1DF1" w:rsidRDefault="001367A7" w:rsidP="001367A7">
      <w:pPr>
        <w:rPr>
          <w:rFonts w:cstheme="minorHAnsi"/>
          <w:bCs/>
          <w:szCs w:val="24"/>
          <w:lang w:val="es-ES_tradnl"/>
        </w:rPr>
      </w:pPr>
      <w:r w:rsidRPr="00EF1DF1">
        <w:rPr>
          <w:rFonts w:cstheme="minorHAnsi"/>
          <w:b/>
          <w:bCs/>
          <w:szCs w:val="24"/>
          <w:lang w:val="es-ES_tradnl"/>
        </w:rPr>
        <w:t xml:space="preserve">ARTÍCULO 1º.- </w:t>
      </w:r>
      <w:r w:rsidRPr="00EF1DF1">
        <w:rPr>
          <w:rFonts w:cstheme="minorHAnsi"/>
          <w:bCs/>
          <w:szCs w:val="24"/>
          <w:lang w:val="es-ES_tradnl"/>
        </w:rPr>
        <w:t xml:space="preserve">El presente Reglamento de Higiene y Seguridad en el trabajo deberá ser dado a conocer a las personas trabajadoras de la </w:t>
      </w:r>
      <w:r w:rsidRPr="00EF1DF1">
        <w:rPr>
          <w:rFonts w:cstheme="minorHAnsi"/>
          <w:bCs/>
          <w:szCs w:val="24"/>
          <w:highlight w:val="yellow"/>
          <w:lang w:val="es-ES_tradnl"/>
        </w:rPr>
        <w:t>empresa……………………………………………………………………...</w:t>
      </w:r>
      <w:r w:rsidRPr="00EF1DF1">
        <w:rPr>
          <w:rFonts w:cstheme="minorHAnsi"/>
          <w:bCs/>
          <w:szCs w:val="24"/>
          <w:lang w:val="es-ES_tradnl"/>
        </w:rPr>
        <w:t xml:space="preserve"> quienes deben poseer un ejemplar. </w:t>
      </w:r>
    </w:p>
    <w:p w14:paraId="4BFC30A3" w14:textId="77777777" w:rsidR="001367A7" w:rsidRPr="00EF1DF1" w:rsidRDefault="001367A7" w:rsidP="001367A7">
      <w:pPr>
        <w:rPr>
          <w:rFonts w:cstheme="minorHAnsi"/>
          <w:b/>
          <w:bCs/>
          <w:szCs w:val="24"/>
        </w:rPr>
      </w:pPr>
    </w:p>
    <w:p w14:paraId="24E2AD17"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lang w:val="es-ES_tradnl"/>
        </w:rPr>
        <w:t xml:space="preserve">ARTÍCULO 2º.- </w:t>
      </w:r>
      <w:r w:rsidRPr="00EF1DF1">
        <w:rPr>
          <w:rFonts w:cstheme="minorHAnsi"/>
          <w:bCs/>
          <w:szCs w:val="24"/>
          <w:lang w:val="es-ES_tradnl"/>
        </w:rPr>
        <w:t>El/La</w:t>
      </w:r>
      <w:r w:rsidRPr="00EF1DF1">
        <w:rPr>
          <w:rFonts w:cstheme="minorHAnsi"/>
          <w:b/>
          <w:bCs/>
          <w:szCs w:val="24"/>
          <w:lang w:val="es-ES_tradnl"/>
        </w:rPr>
        <w:t xml:space="preserve"> </w:t>
      </w:r>
      <w:r w:rsidRPr="00EF1DF1">
        <w:rPr>
          <w:rFonts w:cstheme="minorHAnsi"/>
          <w:bCs/>
          <w:szCs w:val="24"/>
          <w:lang w:val="es-ES_tradnl"/>
        </w:rPr>
        <w:t xml:space="preserve">trabajador/a queda sujeto a las disposiciones de la Ley 16.744 y de sus decretos complementarios vigentes que se dicten en el futuro, a las disposiciones del presente Reglamento </w:t>
      </w:r>
      <w:r w:rsidRPr="00EF1DF1">
        <w:rPr>
          <w:rFonts w:cstheme="minorHAnsi"/>
          <w:szCs w:val="24"/>
          <w:lang w:val="es-ES_tradnl"/>
        </w:rPr>
        <w:t>y a las normas o instrucciones emanadas del Organismo Administrador, de los Servicios de Salud (Autoridad Sanitaria Regional), del Comité Paritario de Higiene y Seguridad en el Trabajo y del Departamento de Prevención de Riesgos.</w:t>
      </w:r>
    </w:p>
    <w:p w14:paraId="271716F6" w14:textId="77777777" w:rsidR="001367A7" w:rsidRPr="00EF1DF1" w:rsidRDefault="001367A7" w:rsidP="001367A7">
      <w:pPr>
        <w:rPr>
          <w:rFonts w:cstheme="minorHAnsi"/>
          <w:bCs/>
          <w:szCs w:val="24"/>
        </w:rPr>
      </w:pPr>
    </w:p>
    <w:p w14:paraId="3BD89969" w14:textId="77777777" w:rsidR="001367A7" w:rsidRPr="00EF1DF1" w:rsidRDefault="001367A7" w:rsidP="001367A7">
      <w:pPr>
        <w:tabs>
          <w:tab w:val="left" w:pos="1429"/>
          <w:tab w:val="left" w:pos="2149"/>
          <w:tab w:val="left" w:pos="2869"/>
          <w:tab w:val="left" w:pos="3578"/>
          <w:tab w:val="left" w:pos="4309"/>
          <w:tab w:val="left" w:pos="5029"/>
          <w:tab w:val="left" w:pos="5749"/>
          <w:tab w:val="left" w:pos="6469"/>
          <w:tab w:val="left" w:pos="7189"/>
          <w:tab w:val="left" w:pos="7909"/>
          <w:tab w:val="left" w:pos="8629"/>
        </w:tabs>
        <w:rPr>
          <w:rFonts w:cstheme="minorHAnsi"/>
          <w:szCs w:val="24"/>
          <w:lang w:val="es-ES_tradnl"/>
        </w:rPr>
      </w:pPr>
      <w:r w:rsidRPr="00EF1DF1">
        <w:rPr>
          <w:rFonts w:cstheme="minorHAnsi"/>
          <w:b/>
          <w:bCs/>
          <w:szCs w:val="24"/>
          <w:lang w:val="es-ES_tradnl"/>
        </w:rPr>
        <w:t xml:space="preserve">ARTÍCULO 3º.- </w:t>
      </w:r>
      <w:r w:rsidRPr="00EF1DF1">
        <w:rPr>
          <w:rFonts w:cstheme="minorHAnsi"/>
          <w:szCs w:val="24"/>
          <w:lang w:val="es-ES_tradnl"/>
        </w:rPr>
        <w:t>Definiciones: Para los efectos del presente reglamento, se entenderá por:</w:t>
      </w:r>
    </w:p>
    <w:p w14:paraId="7F8213E7"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Trabajador/a:</w:t>
      </w:r>
      <w:r w:rsidRPr="00EF1DF1">
        <w:rPr>
          <w:rFonts w:cstheme="minorHAnsi"/>
          <w:szCs w:val="24"/>
          <w:lang w:val="es-ES_tradnl"/>
        </w:rPr>
        <w:t xml:space="preserve"> Toda persona, que en cualquier carácter preste servicios a la empresa por los cuales reciba remuneración.</w:t>
      </w:r>
    </w:p>
    <w:p w14:paraId="3C427F0D" w14:textId="77777777" w:rsidR="001367A7"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5E10F28F"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Jefe/a inmediato/a:</w:t>
      </w:r>
      <w:r w:rsidRPr="00EF1DF1">
        <w:rPr>
          <w:rFonts w:cstheme="minorHAnsi"/>
          <w:szCs w:val="24"/>
          <w:lang w:val="es-ES_tradnl"/>
        </w:rPr>
        <w:t xml:space="preserve"> La persona que está a cargo del trabajo que se desarrolla, tales como Jefe/a de Sección, Jefe/a de Turno, Capataz, Mayordomo y otro. En aquellos casos en que existen dos o más personas que revistan esta categoría, se entenderá por jefe/a Inmediato/a al/la de mayor jerarquía.</w:t>
      </w:r>
    </w:p>
    <w:p w14:paraId="4B3633D0" w14:textId="77777777" w:rsidR="001367A7" w:rsidRDefault="001367A7" w:rsidP="001367A7">
      <w:pPr>
        <w:pStyle w:val="Prrafodelista"/>
        <w:rPr>
          <w:rFonts w:cstheme="minorHAnsi"/>
          <w:szCs w:val="24"/>
          <w:lang w:val="es-ES_tradnl"/>
        </w:rPr>
      </w:pPr>
    </w:p>
    <w:p w14:paraId="796E808F"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Empresa:</w:t>
      </w:r>
      <w:r w:rsidRPr="00EF1DF1">
        <w:rPr>
          <w:rFonts w:cstheme="minorHAnsi"/>
          <w:b/>
          <w:bCs/>
          <w:szCs w:val="24"/>
          <w:lang w:val="es-ES_tradnl"/>
        </w:rPr>
        <w:t xml:space="preserve"> </w:t>
      </w:r>
      <w:r w:rsidRPr="00EF1DF1">
        <w:rPr>
          <w:rFonts w:cstheme="minorHAnsi"/>
          <w:szCs w:val="24"/>
          <w:lang w:val="es-ES_tradnl"/>
        </w:rPr>
        <w:t>La entidad empleadora que contrata los servicios del/a trabajador/a.</w:t>
      </w:r>
    </w:p>
    <w:p w14:paraId="1F46F187" w14:textId="77777777" w:rsidR="001367A7" w:rsidRDefault="001367A7" w:rsidP="001367A7">
      <w:pPr>
        <w:pStyle w:val="Prrafodelista"/>
        <w:rPr>
          <w:rFonts w:cstheme="minorHAnsi"/>
          <w:b/>
          <w:szCs w:val="24"/>
          <w:lang w:val="es-ES_tradnl"/>
        </w:rPr>
      </w:pPr>
    </w:p>
    <w:p w14:paraId="7FAC7A04"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Riesgo Profesional:</w:t>
      </w:r>
      <w:r w:rsidRPr="007975F1">
        <w:rPr>
          <w:rFonts w:cstheme="minorHAnsi"/>
          <w:b/>
          <w:bCs/>
          <w:szCs w:val="24"/>
          <w:lang w:val="es-ES_tradnl"/>
        </w:rPr>
        <w:t xml:space="preserve"> </w:t>
      </w:r>
      <w:r w:rsidRPr="007975F1">
        <w:rPr>
          <w:rFonts w:cstheme="minorHAnsi"/>
          <w:szCs w:val="24"/>
          <w:lang w:val="es-ES_tradnl"/>
        </w:rPr>
        <w:t>Los riesgos a que está expuesto el/la trabajador/a y que puedan provocarle un accidente o una enfermedad profesional, definido expresamente en los artículos Quinto y Séptimo de la Ley 16.744.</w:t>
      </w:r>
    </w:p>
    <w:p w14:paraId="16D1F194" w14:textId="77777777" w:rsidR="001367A7" w:rsidRDefault="001367A7" w:rsidP="001367A7">
      <w:pPr>
        <w:pStyle w:val="Prrafodelista"/>
        <w:rPr>
          <w:rFonts w:cstheme="minorHAnsi"/>
          <w:b/>
          <w:szCs w:val="24"/>
          <w:lang w:val="es-ES_tradnl"/>
        </w:rPr>
      </w:pPr>
    </w:p>
    <w:p w14:paraId="0F2D73A4"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Equipos de Protección Personal:</w:t>
      </w:r>
      <w:r w:rsidRPr="007975F1">
        <w:rPr>
          <w:rFonts w:cstheme="minorHAnsi"/>
          <w:szCs w:val="24"/>
          <w:lang w:val="es-ES_tradnl"/>
        </w:rPr>
        <w:t xml:space="preserve">  El elemento o conjunto de elementos que permita al/la trabajador/a actuar en contacto directo con una sustancia o medio hostil, sin deterioro para su integridad física.</w:t>
      </w:r>
    </w:p>
    <w:p w14:paraId="5DBA08E2" w14:textId="77777777" w:rsidR="001367A7" w:rsidRDefault="001367A7" w:rsidP="001367A7">
      <w:pPr>
        <w:pStyle w:val="Prrafodelista"/>
        <w:rPr>
          <w:rFonts w:cstheme="minorHAnsi"/>
          <w:b/>
          <w:szCs w:val="24"/>
          <w:lang w:val="es-ES_tradnl"/>
        </w:rPr>
      </w:pPr>
    </w:p>
    <w:p w14:paraId="44F3A9AE"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Organismo Administrador del Seguro:</w:t>
      </w:r>
      <w:r w:rsidRPr="007975F1">
        <w:rPr>
          <w:rFonts w:cstheme="minorHAnsi"/>
          <w:szCs w:val="24"/>
          <w:lang w:val="es-ES_tradnl"/>
        </w:rPr>
        <w:t xml:space="preserve"> Organismo que otorga las prestaciones médicas, preventivas y económicas que establece la Ley 16.744 a los/as trabajadores/as dependientes, así como a los/as trabajadores/as que coticen para este seguro. </w:t>
      </w:r>
    </w:p>
    <w:p w14:paraId="52C16169" w14:textId="77777777" w:rsidR="001367A7" w:rsidRDefault="001367A7" w:rsidP="001367A7">
      <w:pPr>
        <w:pStyle w:val="Prrafodelista"/>
        <w:rPr>
          <w:rFonts w:cstheme="minorHAnsi"/>
          <w:b/>
          <w:szCs w:val="24"/>
          <w:lang w:val="es-ES_tradnl"/>
        </w:rPr>
      </w:pPr>
    </w:p>
    <w:p w14:paraId="5FC2D3E2" w14:textId="77777777"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Normas de Seguridad:</w:t>
      </w:r>
      <w:r w:rsidRPr="007975F1">
        <w:rPr>
          <w:rFonts w:cstheme="minorHAnsi"/>
          <w:szCs w:val="24"/>
          <w:lang w:val="es-ES_tradnl"/>
        </w:rPr>
        <w:t xml:space="preserve"> El conjunto de reglas obligatorias emanadas de este Reglamento y/o del Organismo Administrador.</w:t>
      </w:r>
    </w:p>
    <w:p w14:paraId="50475DAB" w14:textId="77777777" w:rsidR="001367A7" w:rsidRDefault="001367A7" w:rsidP="001367A7">
      <w:pPr>
        <w:pStyle w:val="Prrafodelista"/>
        <w:rPr>
          <w:rFonts w:cstheme="minorHAnsi"/>
          <w:b/>
          <w:szCs w:val="24"/>
          <w:lang w:val="es-ES_tradnl"/>
        </w:rPr>
      </w:pPr>
    </w:p>
    <w:p w14:paraId="5CE1376B" w14:textId="77777777" w:rsidR="001367A7" w:rsidRPr="007975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7975F1">
        <w:rPr>
          <w:rFonts w:cstheme="minorHAnsi"/>
          <w:b/>
          <w:szCs w:val="24"/>
          <w:lang w:val="es-ES_tradnl"/>
        </w:rPr>
        <w:t>Accidente de Trayecto:</w:t>
      </w:r>
      <w:r w:rsidRPr="007975F1">
        <w:rPr>
          <w:rFonts w:cstheme="minorHAnsi"/>
          <w:szCs w:val="24"/>
          <w:lang w:val="es-ES_tradnl"/>
        </w:rPr>
        <w:t xml:space="preserve"> Es el que ocurre en el trayecto directo de ida o regreso entre la casa habitación del/a trabajador/a y el lugar de trabajo. Se considera no tan solo el viaje directo, sino también el tiempo transcurrido entre el accidente y la hora de entrada o salida del trabajo.</w:t>
      </w:r>
    </w:p>
    <w:p w14:paraId="4717FCF5" w14:textId="77777777" w:rsidR="001367A7" w:rsidRPr="00EF1D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09"/>
        <w:rPr>
          <w:rFonts w:cstheme="minorHAnsi"/>
          <w:szCs w:val="24"/>
          <w:lang w:val="es-ES_tradnl"/>
        </w:rPr>
      </w:pPr>
      <w:r w:rsidRPr="00EF1DF1">
        <w:rPr>
          <w:rFonts w:cstheme="minorHAnsi"/>
          <w:szCs w:val="24"/>
          <w:lang w:val="es-ES_tradnl"/>
        </w:rPr>
        <w:t>La circunstancia de haber ocurrido el accidente en el trayecto directo deberá ser acreditada ante el respectivo Organismo Administrador, mediante el parte de Carabineros u otros medios igualmente fehacientes.</w:t>
      </w:r>
    </w:p>
    <w:p w14:paraId="7E500ADB" w14:textId="77777777" w:rsidR="001367A7" w:rsidRPr="007975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5FBD7B2D" w14:textId="77777777" w:rsidR="001367A7" w:rsidRPr="00EF1D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Accidente del Trabajo:</w:t>
      </w:r>
      <w:r w:rsidRPr="00EF1DF1">
        <w:rPr>
          <w:rFonts w:cstheme="minorHAnsi"/>
          <w:szCs w:val="24"/>
          <w:lang w:val="es-ES_tradnl"/>
        </w:rPr>
        <w:t xml:space="preserve"> Toda lesión que una persona sufra a causa o con ocasión del trabajo, y que le produzca incapacidad o muerte.</w:t>
      </w:r>
    </w:p>
    <w:p w14:paraId="032B64DD" w14:textId="77777777" w:rsidR="001367A7" w:rsidRPr="007975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32C91AE6" w14:textId="77777777" w:rsidR="001367A7" w:rsidRPr="00EF1D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Enfermedad Profesional:</w:t>
      </w:r>
      <w:r w:rsidRPr="00EF1DF1">
        <w:rPr>
          <w:rFonts w:cstheme="minorHAnsi"/>
          <w:szCs w:val="24"/>
          <w:lang w:val="es-ES_tradnl"/>
        </w:rPr>
        <w:t xml:space="preserve"> Es la causada de una manera directa por el ejercicio de la profesión o el trabajo que realiza una persona y que le produzca incapacidad o muerte.</w:t>
      </w:r>
    </w:p>
    <w:p w14:paraId="6819AE44" w14:textId="77777777" w:rsidR="001367A7"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3C3F46D6" w14:textId="77777777" w:rsidR="001367A7" w:rsidRPr="00EF1DF1"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Acción Insegura:</w:t>
      </w:r>
      <w:r w:rsidRPr="00EF1DF1">
        <w:rPr>
          <w:rFonts w:cstheme="minorHAnsi"/>
          <w:szCs w:val="24"/>
          <w:lang w:val="es-ES_tradnl"/>
        </w:rPr>
        <w:t xml:space="preserve"> Actos u omisiones cometidas por los/as trabajadores/as que posibilitan la ocurrencia de un accidente.</w:t>
      </w:r>
    </w:p>
    <w:p w14:paraId="628D5B4E" w14:textId="77777777" w:rsidR="001367A7" w:rsidRPr="007975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ind w:left="720"/>
        <w:rPr>
          <w:rFonts w:cstheme="minorHAnsi"/>
          <w:szCs w:val="24"/>
          <w:lang w:val="es-ES_tradnl"/>
        </w:rPr>
      </w:pPr>
    </w:p>
    <w:p w14:paraId="63F497D3" w14:textId="04EBA936" w:rsidR="001367A7" w:rsidRDefault="001367A7" w:rsidP="001367A7">
      <w:pPr>
        <w:numPr>
          <w:ilvl w:val="0"/>
          <w:numId w:val="15"/>
        </w:num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szCs w:val="24"/>
          <w:lang w:val="es-ES_tradnl"/>
        </w:rPr>
        <w:t>Condición Insegura:</w:t>
      </w:r>
      <w:r w:rsidRPr="00EF1DF1">
        <w:rPr>
          <w:rFonts w:cstheme="minorHAnsi"/>
          <w:szCs w:val="24"/>
          <w:lang w:val="es-ES_tradnl"/>
        </w:rPr>
        <w:t xml:space="preserve"> Condición física del ambiente de trabajo, que posibilita que se produzca el accidente.</w:t>
      </w:r>
    </w:p>
    <w:p w14:paraId="090A7B03" w14:textId="77777777" w:rsidR="00742C61" w:rsidRDefault="00742C61" w:rsidP="00742C61">
      <w:pPr>
        <w:pStyle w:val="Prrafodelista"/>
        <w:rPr>
          <w:rFonts w:cstheme="minorHAnsi"/>
          <w:szCs w:val="24"/>
          <w:lang w:val="es-ES_tradnl"/>
        </w:rPr>
      </w:pPr>
    </w:p>
    <w:p w14:paraId="5FC74286" w14:textId="6D615B68" w:rsidR="00742C61" w:rsidRDefault="00742C61" w:rsidP="00742C61">
      <w:p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p>
    <w:p w14:paraId="4AFC8CA2" w14:textId="77777777" w:rsidR="00742C61" w:rsidRPr="00EF1DF1" w:rsidRDefault="00742C61" w:rsidP="00742C61">
      <w:p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p>
    <w:p w14:paraId="39716759" w14:textId="77777777" w:rsidR="001367A7" w:rsidRPr="00EF1DF1" w:rsidRDefault="001367A7" w:rsidP="001367A7">
      <w:pPr>
        <w:rPr>
          <w:rFonts w:cstheme="minorHAnsi"/>
          <w:bCs/>
          <w:szCs w:val="24"/>
        </w:rPr>
      </w:pPr>
    </w:p>
    <w:p w14:paraId="4E96982C" w14:textId="77777777" w:rsidR="001367A7" w:rsidRPr="004D011C" w:rsidRDefault="001367A7" w:rsidP="00581F20">
      <w:pPr>
        <w:pStyle w:val="Sinespaciado"/>
      </w:pPr>
      <w:r w:rsidRPr="004D011C">
        <w:t>DEL CONTROL DE SALUD</w:t>
      </w:r>
    </w:p>
    <w:p w14:paraId="0258BDD5" w14:textId="77777777" w:rsidR="001367A7" w:rsidRPr="00EF1DF1" w:rsidRDefault="001367A7" w:rsidP="001367A7">
      <w:pPr>
        <w:rPr>
          <w:rFonts w:cstheme="minorHAnsi"/>
          <w:szCs w:val="24"/>
        </w:rPr>
      </w:pPr>
    </w:p>
    <w:p w14:paraId="217752CC" w14:textId="77777777" w:rsidR="001367A7" w:rsidRPr="00EF1DF1" w:rsidRDefault="001367A7" w:rsidP="001367A7">
      <w:pPr>
        <w:rPr>
          <w:rFonts w:cstheme="minorHAnsi"/>
          <w:bCs/>
          <w:szCs w:val="24"/>
        </w:rPr>
      </w:pPr>
      <w:r w:rsidRPr="00EF1DF1">
        <w:rPr>
          <w:rFonts w:cstheme="minorHAnsi"/>
          <w:b/>
          <w:bCs/>
          <w:szCs w:val="24"/>
        </w:rPr>
        <w:t>ARTÍCULO 4º:</w:t>
      </w:r>
      <w:r w:rsidRPr="00EF1DF1">
        <w:rPr>
          <w:rFonts w:cstheme="minorHAnsi"/>
          <w:bCs/>
          <w:szCs w:val="24"/>
        </w:rPr>
        <w:t xml:space="preserve"> Todo/a trabajador/a, antes de ingresar a la empresa, podrá ser sometido/a a un examen médico pre ocupacional, o se le podrá exigir presentar un certificado médico en este sentido.</w:t>
      </w:r>
    </w:p>
    <w:p w14:paraId="79B01B59" w14:textId="77777777" w:rsidR="001367A7" w:rsidRPr="00EF1DF1" w:rsidRDefault="001367A7" w:rsidP="001367A7">
      <w:pPr>
        <w:rPr>
          <w:rFonts w:cstheme="minorHAnsi"/>
          <w:bCs/>
          <w:szCs w:val="24"/>
        </w:rPr>
      </w:pPr>
    </w:p>
    <w:p w14:paraId="741621DC" w14:textId="77777777" w:rsidR="001367A7" w:rsidRPr="00EF1DF1" w:rsidRDefault="001367A7" w:rsidP="001367A7">
      <w:pPr>
        <w:rPr>
          <w:rFonts w:cstheme="minorHAnsi"/>
          <w:bCs/>
          <w:szCs w:val="24"/>
        </w:rPr>
      </w:pPr>
      <w:r w:rsidRPr="00EF1DF1">
        <w:rPr>
          <w:rFonts w:cstheme="minorHAnsi"/>
          <w:b/>
          <w:bCs/>
          <w:szCs w:val="24"/>
        </w:rPr>
        <w:t>ARTÍCULO 5º:</w:t>
      </w:r>
      <w:r w:rsidRPr="00EF1DF1">
        <w:rPr>
          <w:rFonts w:cstheme="minorHAnsi"/>
          <w:bCs/>
          <w:szCs w:val="24"/>
        </w:rPr>
        <w:t xml:space="preserve"> Todo/a trabajador/a al ingresar a la empresa deberá llenar la Ficha Médica Ocupacional, colocando los datos que allí se pidan, especialmente en lo relacionado con los trabajos o actividades desarrolladas con anterioridad y con las enfermedades y accidentes que ha sufrido y las secuelas ocasionadas.</w:t>
      </w:r>
    </w:p>
    <w:p w14:paraId="101DF0EE" w14:textId="77777777" w:rsidR="001367A7" w:rsidRPr="00EF1DF1" w:rsidRDefault="001367A7" w:rsidP="001367A7">
      <w:pPr>
        <w:rPr>
          <w:rFonts w:cstheme="minorHAnsi"/>
          <w:bCs/>
          <w:szCs w:val="24"/>
        </w:rPr>
      </w:pPr>
    </w:p>
    <w:p w14:paraId="67B0A59D" w14:textId="77777777" w:rsidR="001367A7" w:rsidRPr="00EF1DF1" w:rsidRDefault="001367A7" w:rsidP="001367A7">
      <w:pPr>
        <w:contextualSpacing/>
        <w:rPr>
          <w:rFonts w:cstheme="minorHAnsi"/>
          <w:bCs/>
          <w:szCs w:val="24"/>
        </w:rPr>
      </w:pPr>
      <w:r w:rsidRPr="00EF1DF1">
        <w:rPr>
          <w:rFonts w:cstheme="minorHAnsi"/>
          <w:b/>
          <w:bCs/>
          <w:szCs w:val="24"/>
        </w:rPr>
        <w:t>ARTÍCULO 6º:</w:t>
      </w:r>
      <w:r w:rsidRPr="00EF1DF1">
        <w:rPr>
          <w:rFonts w:cstheme="minorHAnsi"/>
          <w:bCs/>
          <w:szCs w:val="24"/>
        </w:rPr>
        <w:t xml:space="preserve"> La o el trabajador que padezca de alguna enfermedad que afecte su capacidad y seguridad en el trabajo, deberá poner esta situación en conocimiento de su jefe inmediato para que adopte las medidas que procedan, especialmente si padece de vértigo, epilepsia, mareos, afección cardiaca, poca capacidad auditiva o visual y otros.</w:t>
      </w:r>
    </w:p>
    <w:p w14:paraId="7ECE58FD" w14:textId="1652C01B" w:rsidR="001367A7" w:rsidRDefault="001367A7" w:rsidP="001367A7">
      <w:pPr>
        <w:rPr>
          <w:rFonts w:eastAsiaTheme="minorHAnsi" w:cstheme="minorHAnsi"/>
          <w:b/>
          <w:bCs/>
          <w:szCs w:val="24"/>
          <w:u w:val="single"/>
          <w:lang w:eastAsia="es-MX"/>
        </w:rPr>
      </w:pPr>
    </w:p>
    <w:p w14:paraId="1CB98B3B" w14:textId="77777777" w:rsidR="00EC30B7" w:rsidRDefault="00EC30B7">
      <w:pPr>
        <w:spacing w:after="160" w:line="259" w:lineRule="auto"/>
        <w:jc w:val="left"/>
        <w:rPr>
          <w:rFonts w:asciiTheme="minorHAnsi" w:eastAsiaTheme="minorHAnsi" w:hAnsiTheme="minorHAnsi" w:cstheme="minorBidi"/>
          <w:b/>
          <w:sz w:val="24"/>
          <w:szCs w:val="28"/>
          <w:u w:val="single"/>
          <w:lang w:val="es-CL" w:eastAsia="en-US"/>
        </w:rPr>
      </w:pPr>
      <w:r>
        <w:br w:type="page"/>
      </w:r>
    </w:p>
    <w:p w14:paraId="4D38E3C3" w14:textId="451DA115" w:rsidR="001367A7" w:rsidRPr="00EF1DF1" w:rsidRDefault="001367A7" w:rsidP="00581F20">
      <w:pPr>
        <w:pStyle w:val="Sinespaciado"/>
      </w:pPr>
      <w:r w:rsidRPr="00EF1DF1">
        <w:t>DEL PROCEDIMIENTO EN CASO DE ACCIDENTES</w:t>
      </w:r>
    </w:p>
    <w:p w14:paraId="1A868170" w14:textId="77777777" w:rsidR="001367A7" w:rsidRPr="00EF1DF1" w:rsidRDefault="001367A7" w:rsidP="001367A7">
      <w:pPr>
        <w:pStyle w:val="Ttulo1"/>
        <w:spacing w:before="0" w:line="276" w:lineRule="auto"/>
        <w:rPr>
          <w:rFonts w:cstheme="minorHAnsi"/>
          <w:color w:val="auto"/>
        </w:rPr>
      </w:pPr>
    </w:p>
    <w:p w14:paraId="3520781C" w14:textId="77777777" w:rsidR="001367A7" w:rsidRPr="00EF1DF1" w:rsidRDefault="001367A7" w:rsidP="001367A7">
      <w:pPr>
        <w:rPr>
          <w:rFonts w:cstheme="minorHAnsi"/>
          <w:bCs/>
          <w:szCs w:val="24"/>
        </w:rPr>
      </w:pPr>
      <w:r w:rsidRPr="00EF1DF1">
        <w:rPr>
          <w:rFonts w:cstheme="minorHAnsi"/>
          <w:b/>
          <w:bCs/>
          <w:szCs w:val="24"/>
        </w:rPr>
        <w:t>ARTÍCULO 7º:</w:t>
      </w:r>
      <w:r w:rsidRPr="00EF1DF1">
        <w:rPr>
          <w:rFonts w:cstheme="minorHAnsi"/>
          <w:bCs/>
          <w:szCs w:val="24"/>
        </w:rPr>
        <w:t xml:space="preserve"> </w:t>
      </w:r>
      <w:r>
        <w:rPr>
          <w:rFonts w:cstheme="minorHAnsi"/>
          <w:bCs/>
          <w:szCs w:val="24"/>
        </w:rPr>
        <w:t>L</w:t>
      </w:r>
      <w:r w:rsidRPr="00EF1DF1">
        <w:rPr>
          <w:rFonts w:cstheme="minorHAnsi"/>
          <w:bCs/>
          <w:szCs w:val="24"/>
        </w:rPr>
        <w:t>a jef</w:t>
      </w:r>
      <w:r>
        <w:rPr>
          <w:rFonts w:cstheme="minorHAnsi"/>
          <w:bCs/>
          <w:szCs w:val="24"/>
        </w:rPr>
        <w:t>atura</w:t>
      </w:r>
      <w:r w:rsidRPr="00EF1DF1">
        <w:rPr>
          <w:rFonts w:cstheme="minorHAnsi"/>
          <w:bCs/>
          <w:szCs w:val="24"/>
        </w:rPr>
        <w:t xml:space="preserve"> direct</w:t>
      </w:r>
      <w:r>
        <w:rPr>
          <w:rFonts w:cstheme="minorHAnsi"/>
          <w:bCs/>
          <w:szCs w:val="24"/>
        </w:rPr>
        <w:t>a</w:t>
      </w:r>
      <w:r w:rsidRPr="00EF1DF1">
        <w:rPr>
          <w:rFonts w:cstheme="minorHAnsi"/>
          <w:bCs/>
          <w:szCs w:val="24"/>
        </w:rPr>
        <w:t xml:space="preserve"> del accidentado, tendrá la obligación de investigar el accidente, según el formato establecido en la empresa, el cual debe contener al menos la siguiente información:</w:t>
      </w:r>
    </w:p>
    <w:p w14:paraId="39AC9C85"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Nombre completo del accidentado/a.</w:t>
      </w:r>
    </w:p>
    <w:p w14:paraId="2DFD65B2"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Edad.</w:t>
      </w:r>
    </w:p>
    <w:p w14:paraId="6D332D29"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Día y hora del accidente.</w:t>
      </w:r>
    </w:p>
    <w:p w14:paraId="5F587361"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Lugar del accidente.</w:t>
      </w:r>
    </w:p>
    <w:p w14:paraId="5F4F493F"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Trabajo que se encontraba realizando.</w:t>
      </w:r>
    </w:p>
    <w:p w14:paraId="7FB9DD22"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Declaración firmada del accidentado/a.</w:t>
      </w:r>
    </w:p>
    <w:p w14:paraId="18656D18"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Declaración firmada de testigos.</w:t>
      </w:r>
    </w:p>
    <w:p w14:paraId="0617026C"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Determinación de causas de los accidentes.</w:t>
      </w:r>
    </w:p>
    <w:p w14:paraId="3BC48E66"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Establecer medidas de control.</w:t>
      </w:r>
    </w:p>
    <w:p w14:paraId="7E97BC7D" w14:textId="77777777" w:rsidR="001367A7" w:rsidRPr="00EF1DF1" w:rsidRDefault="001367A7" w:rsidP="001367A7">
      <w:pPr>
        <w:pStyle w:val="Prrafodelista"/>
        <w:numPr>
          <w:ilvl w:val="0"/>
          <w:numId w:val="1"/>
        </w:numPr>
        <w:rPr>
          <w:rFonts w:cstheme="minorHAnsi"/>
          <w:bCs/>
          <w:szCs w:val="24"/>
        </w:rPr>
      </w:pPr>
      <w:r w:rsidRPr="00EF1DF1">
        <w:rPr>
          <w:rFonts w:cstheme="minorHAnsi"/>
          <w:bCs/>
          <w:szCs w:val="24"/>
        </w:rPr>
        <w:t xml:space="preserve">Capacitar al/la trabajador/a </w:t>
      </w:r>
      <w:r>
        <w:rPr>
          <w:rFonts w:cstheme="minorHAnsi"/>
          <w:bCs/>
          <w:szCs w:val="24"/>
        </w:rPr>
        <w:t xml:space="preserve">accidentado/a </w:t>
      </w:r>
      <w:r w:rsidRPr="00EF1DF1">
        <w:rPr>
          <w:rFonts w:cstheme="minorHAnsi"/>
          <w:bCs/>
          <w:szCs w:val="24"/>
        </w:rPr>
        <w:t>y al resto de los/las trabajadores/ras de la sección, de las medidas recomendadas.</w:t>
      </w:r>
    </w:p>
    <w:p w14:paraId="1E26F4A8" w14:textId="77777777" w:rsidR="001367A7" w:rsidRPr="00EF1DF1" w:rsidRDefault="001367A7" w:rsidP="001367A7">
      <w:pPr>
        <w:pStyle w:val="Prrafodelista"/>
        <w:rPr>
          <w:rFonts w:cstheme="minorHAnsi"/>
          <w:bCs/>
          <w:szCs w:val="24"/>
        </w:rPr>
      </w:pPr>
    </w:p>
    <w:p w14:paraId="5784A493" w14:textId="77777777" w:rsidR="001367A7" w:rsidRPr="00EF1DF1" w:rsidRDefault="001367A7" w:rsidP="00581F20">
      <w:pPr>
        <w:pStyle w:val="Sinespaciado"/>
      </w:pPr>
      <w:r w:rsidRPr="00EF1DF1">
        <w:t>DE LA INSTRUCCIÓN BÁSICA DE PREVENCIÓN DE RIESGO</w:t>
      </w:r>
      <w:r w:rsidRPr="004D011C">
        <w:t>S</w:t>
      </w:r>
    </w:p>
    <w:p w14:paraId="16AA898D" w14:textId="77777777" w:rsidR="001367A7" w:rsidRPr="00EF1DF1" w:rsidRDefault="001367A7" w:rsidP="001367A7">
      <w:pPr>
        <w:rPr>
          <w:rFonts w:cstheme="minorHAnsi"/>
          <w:bCs/>
          <w:szCs w:val="24"/>
        </w:rPr>
      </w:pPr>
    </w:p>
    <w:p w14:paraId="276B9A26" w14:textId="77777777" w:rsidR="001367A7" w:rsidRPr="00EF1DF1" w:rsidRDefault="001367A7" w:rsidP="001367A7">
      <w:pPr>
        <w:rPr>
          <w:rFonts w:cstheme="minorHAnsi"/>
          <w:bCs/>
          <w:szCs w:val="24"/>
        </w:rPr>
      </w:pPr>
      <w:r w:rsidRPr="00EF1DF1">
        <w:rPr>
          <w:rFonts w:cstheme="minorHAnsi"/>
          <w:b/>
          <w:bCs/>
          <w:szCs w:val="24"/>
        </w:rPr>
        <w:t>ARTÍCULO 8º:</w:t>
      </w:r>
      <w:r w:rsidRPr="00EF1DF1">
        <w:rPr>
          <w:rFonts w:cstheme="minorHAnsi"/>
          <w:bCs/>
          <w:szCs w:val="24"/>
        </w:rPr>
        <w:t xml:space="preserve"> Todo/a trabajador/a nuevo que ingrese a la empresa, deberá permanecer por un período de </w:t>
      </w:r>
      <w:r w:rsidRPr="00EF1DF1">
        <w:rPr>
          <w:rFonts w:cstheme="minorHAnsi"/>
          <w:b/>
          <w:bCs/>
          <w:szCs w:val="24"/>
          <w:highlight w:val="yellow"/>
        </w:rPr>
        <w:t>semana-mes-</w:t>
      </w:r>
      <w:r w:rsidRPr="00EF1DF1">
        <w:rPr>
          <w:rFonts w:cstheme="minorHAnsi"/>
          <w:bCs/>
          <w:szCs w:val="24"/>
          <w:highlight w:val="yellow"/>
        </w:rPr>
        <w:t>día (incluir fecha)</w:t>
      </w:r>
      <w:r w:rsidRPr="00EF1DF1">
        <w:rPr>
          <w:rFonts w:cstheme="minorHAnsi"/>
          <w:bCs/>
          <w:szCs w:val="24"/>
        </w:rPr>
        <w:t xml:space="preserve"> en inducción, la que incluye:</w:t>
      </w:r>
    </w:p>
    <w:p w14:paraId="660578EC" w14:textId="77777777" w:rsidR="001367A7" w:rsidRPr="00EF1DF1" w:rsidRDefault="001367A7" w:rsidP="001367A7">
      <w:pPr>
        <w:rPr>
          <w:rFonts w:cstheme="minorHAnsi"/>
          <w:bCs/>
          <w:szCs w:val="24"/>
        </w:rPr>
      </w:pPr>
    </w:p>
    <w:p w14:paraId="7AFCDCC2"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Conocimiento de la empresa (qué hace y cómo funciona)</w:t>
      </w:r>
    </w:p>
    <w:p w14:paraId="51ADF550"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Organigrama</w:t>
      </w:r>
    </w:p>
    <w:p w14:paraId="19A8DB33"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Jefe directo</w:t>
      </w:r>
    </w:p>
    <w:p w14:paraId="7DEE04E5"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Horarios</w:t>
      </w:r>
    </w:p>
    <w:p w14:paraId="2F3ECF6F"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Áreas de trabajo</w:t>
      </w:r>
    </w:p>
    <w:p w14:paraId="17A8B41C"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Su función dentro de la empresa</w:t>
      </w:r>
    </w:p>
    <w:p w14:paraId="3E126765" w14:textId="77777777" w:rsidR="001367A7" w:rsidRPr="00EF1DF1" w:rsidRDefault="001367A7" w:rsidP="001367A7">
      <w:pPr>
        <w:pStyle w:val="Prrafodelista"/>
        <w:numPr>
          <w:ilvl w:val="0"/>
          <w:numId w:val="2"/>
        </w:numPr>
        <w:rPr>
          <w:rFonts w:cstheme="minorHAnsi"/>
          <w:bCs/>
          <w:szCs w:val="24"/>
        </w:rPr>
      </w:pPr>
      <w:r w:rsidRPr="00EF1DF1">
        <w:rPr>
          <w:rFonts w:cstheme="minorHAnsi"/>
          <w:bCs/>
          <w:szCs w:val="24"/>
        </w:rPr>
        <w:t>Temas de Prevención de Riesgos</w:t>
      </w:r>
    </w:p>
    <w:p w14:paraId="631563A2" w14:textId="77777777" w:rsidR="001367A7" w:rsidRPr="00EF1DF1" w:rsidRDefault="001367A7" w:rsidP="001367A7">
      <w:pPr>
        <w:pStyle w:val="Prrafodelista"/>
        <w:numPr>
          <w:ilvl w:val="0"/>
          <w:numId w:val="17"/>
        </w:numPr>
        <w:rPr>
          <w:rFonts w:cstheme="minorHAnsi"/>
          <w:bCs/>
          <w:szCs w:val="24"/>
        </w:rPr>
      </w:pPr>
      <w:r w:rsidRPr="00EF1DF1">
        <w:rPr>
          <w:rFonts w:cstheme="minorHAnsi"/>
          <w:bCs/>
          <w:szCs w:val="24"/>
        </w:rPr>
        <w:t>Charla del “Derecho a Saber”, la que incluye procedimientos de trabajo seguro, entrega de elementos de protección personal, reglamento interno.</w:t>
      </w:r>
    </w:p>
    <w:p w14:paraId="469C24CE" w14:textId="77777777" w:rsidR="001367A7" w:rsidRPr="00EF1DF1" w:rsidRDefault="001367A7" w:rsidP="001367A7">
      <w:pPr>
        <w:rPr>
          <w:rFonts w:cstheme="minorHAnsi"/>
          <w:b/>
          <w:bCs/>
          <w:i/>
          <w:szCs w:val="24"/>
        </w:rPr>
      </w:pPr>
      <w:r w:rsidRPr="00EF1DF1">
        <w:rPr>
          <w:rFonts w:cstheme="minorHAnsi"/>
          <w:b/>
          <w:bCs/>
          <w:i/>
          <w:szCs w:val="24"/>
        </w:rPr>
        <w:t xml:space="preserve"> </w:t>
      </w:r>
      <w:r w:rsidRPr="00EF1DF1">
        <w:rPr>
          <w:rFonts w:cstheme="minorHAnsi"/>
          <w:b/>
          <w:bCs/>
          <w:i/>
          <w:szCs w:val="24"/>
          <w:highlight w:val="yellow"/>
        </w:rPr>
        <w:t>COMPLEMENTAR DE ACUERDO A LA EMPRESA.</w:t>
      </w:r>
      <w:r w:rsidRPr="00EF1DF1">
        <w:rPr>
          <w:rFonts w:cstheme="minorHAnsi"/>
          <w:b/>
          <w:bCs/>
          <w:i/>
          <w:szCs w:val="24"/>
        </w:rPr>
        <w:t xml:space="preserve"> </w:t>
      </w:r>
    </w:p>
    <w:p w14:paraId="6F3CBC57" w14:textId="77777777" w:rsidR="001367A7" w:rsidRPr="00EF1DF1" w:rsidRDefault="001367A7" w:rsidP="001367A7">
      <w:pPr>
        <w:rPr>
          <w:rFonts w:cstheme="minorHAnsi"/>
          <w:b/>
          <w:bCs/>
          <w:i/>
          <w:szCs w:val="24"/>
        </w:rPr>
      </w:pPr>
    </w:p>
    <w:p w14:paraId="081236B7" w14:textId="77777777" w:rsidR="001367A7" w:rsidRPr="00EF1DF1" w:rsidRDefault="001367A7" w:rsidP="00581F20">
      <w:pPr>
        <w:pStyle w:val="Sinespaciado"/>
      </w:pPr>
      <w:r w:rsidRPr="00EF1DF1">
        <w:t>DE LOS ELEMENTOS DE PROTECCIÓN PERSONAL</w:t>
      </w:r>
    </w:p>
    <w:p w14:paraId="3DC9CD8B" w14:textId="77777777" w:rsidR="001367A7" w:rsidRPr="00EF1DF1" w:rsidRDefault="001367A7" w:rsidP="001367A7">
      <w:pPr>
        <w:rPr>
          <w:rFonts w:cstheme="minorHAnsi"/>
          <w:bCs/>
          <w:szCs w:val="24"/>
        </w:rPr>
      </w:pPr>
    </w:p>
    <w:p w14:paraId="01DF16C8" w14:textId="77777777" w:rsidR="001367A7" w:rsidRPr="00EF1DF1" w:rsidRDefault="001367A7" w:rsidP="001367A7">
      <w:pPr>
        <w:rPr>
          <w:rFonts w:cstheme="minorHAnsi"/>
          <w:b/>
          <w:bCs/>
          <w:szCs w:val="24"/>
        </w:rPr>
      </w:pPr>
      <w:r w:rsidRPr="00EF1DF1">
        <w:rPr>
          <w:rFonts w:cstheme="minorHAnsi"/>
          <w:b/>
          <w:bCs/>
          <w:szCs w:val="24"/>
        </w:rPr>
        <w:t>ARTÍCULO 9º</w:t>
      </w:r>
      <w:r w:rsidRPr="00EF1DF1">
        <w:rPr>
          <w:rFonts w:cstheme="minorHAnsi"/>
          <w:bCs/>
          <w:szCs w:val="24"/>
        </w:rPr>
        <w:t xml:space="preserve">: De acuerdo a la actividad desarrollada por la empresa o servicio, se utilizarán los elementos de protección personal </w:t>
      </w:r>
      <w:r w:rsidRPr="00EF1DF1">
        <w:rPr>
          <w:rFonts w:cstheme="minorHAnsi"/>
          <w:b/>
          <w:bCs/>
          <w:szCs w:val="24"/>
          <w:highlight w:val="yellow"/>
        </w:rPr>
        <w:t>de acuerdo a la actividad que realiza cada trabajador o trabajadora.</w:t>
      </w:r>
      <w:r w:rsidRPr="00EF1DF1">
        <w:rPr>
          <w:rFonts w:cstheme="minorHAnsi"/>
          <w:b/>
          <w:bCs/>
          <w:szCs w:val="24"/>
        </w:rPr>
        <w:t xml:space="preserve"> </w:t>
      </w:r>
    </w:p>
    <w:p w14:paraId="66799C7E" w14:textId="77777777" w:rsidR="001367A7" w:rsidRPr="00EF1DF1" w:rsidRDefault="001367A7" w:rsidP="001367A7">
      <w:pPr>
        <w:rPr>
          <w:rFonts w:cstheme="minorHAnsi"/>
          <w:b/>
          <w:bCs/>
          <w:szCs w:val="24"/>
        </w:rPr>
      </w:pPr>
    </w:p>
    <w:p w14:paraId="62758390" w14:textId="77777777" w:rsidR="001367A7" w:rsidRPr="00EF1DF1" w:rsidRDefault="001367A7" w:rsidP="001367A7">
      <w:pPr>
        <w:rPr>
          <w:rFonts w:cstheme="minorHAnsi"/>
          <w:bCs/>
          <w:szCs w:val="24"/>
        </w:rPr>
      </w:pPr>
      <w:r w:rsidRPr="00EF1DF1">
        <w:rPr>
          <w:rFonts w:cstheme="minorHAnsi"/>
          <w:b/>
          <w:bCs/>
          <w:szCs w:val="24"/>
        </w:rPr>
        <w:t xml:space="preserve">ARTÍCULO 10º: </w:t>
      </w:r>
      <w:r w:rsidRPr="00EF1DF1">
        <w:rPr>
          <w:rFonts w:cstheme="minorHAnsi"/>
          <w:bCs/>
          <w:szCs w:val="24"/>
        </w:rPr>
        <w:t>La empresa deberá describir sus actividades con elementos de protección personal correspondiente.</w:t>
      </w:r>
    </w:p>
    <w:p w14:paraId="51450A78" w14:textId="77777777" w:rsidR="001367A7" w:rsidRDefault="001367A7" w:rsidP="001367A7">
      <w:pPr>
        <w:rPr>
          <w:rFonts w:eastAsiaTheme="minorHAnsi" w:cstheme="minorHAnsi"/>
          <w:b/>
          <w:bCs/>
          <w:szCs w:val="24"/>
          <w:u w:val="single"/>
          <w:lang w:eastAsia="es-MX"/>
        </w:rPr>
      </w:pPr>
    </w:p>
    <w:p w14:paraId="60AF91A8" w14:textId="57EBB5E3" w:rsidR="001367A7" w:rsidRPr="00EF1DF1" w:rsidRDefault="001367A7" w:rsidP="00581F20">
      <w:pPr>
        <w:pStyle w:val="Sinespaciado"/>
      </w:pPr>
      <w:r w:rsidRPr="00EF1DF1">
        <w:t>CLASES DE FUEGO Y FORMAS DE COMBATIRLO</w:t>
      </w:r>
    </w:p>
    <w:p w14:paraId="4A73C1BB" w14:textId="77777777" w:rsidR="001367A7" w:rsidRPr="00EF1DF1" w:rsidRDefault="001367A7" w:rsidP="001367A7">
      <w:pPr>
        <w:rPr>
          <w:rFonts w:cstheme="minorHAnsi"/>
          <w:bCs/>
          <w:szCs w:val="24"/>
        </w:rPr>
      </w:pPr>
    </w:p>
    <w:p w14:paraId="55DC0BC2" w14:textId="77777777" w:rsidR="001367A7" w:rsidRPr="00EF1DF1" w:rsidRDefault="001367A7" w:rsidP="001367A7">
      <w:pPr>
        <w:rPr>
          <w:rFonts w:cstheme="minorHAnsi"/>
          <w:szCs w:val="24"/>
          <w:lang w:val="es-ES_tradnl"/>
        </w:rPr>
      </w:pPr>
      <w:r w:rsidRPr="00EF1DF1">
        <w:rPr>
          <w:rFonts w:cstheme="minorHAnsi"/>
          <w:b/>
          <w:bCs/>
          <w:szCs w:val="24"/>
        </w:rPr>
        <w:t xml:space="preserve">ARTÍCULO 11º:  </w:t>
      </w:r>
      <w:r w:rsidRPr="00EF1DF1">
        <w:rPr>
          <w:rFonts w:cstheme="minorHAnsi"/>
          <w:szCs w:val="24"/>
          <w:lang w:val="es-ES_tradnl"/>
        </w:rPr>
        <w:t>El/La trabajador/a debe conocer exactamente la ubicación de los equipos extintores de incendio del sector en el cual desarrolla sus actividades y, asimismo, conocer la forma de operarlos, siendo obligación de todo jefe velar por la debida instrucción del personal al respecto.</w:t>
      </w:r>
    </w:p>
    <w:p w14:paraId="75BBEFBC" w14:textId="77777777" w:rsidR="001367A7" w:rsidRPr="00EF1DF1" w:rsidRDefault="001367A7" w:rsidP="001367A7">
      <w:pPr>
        <w:rPr>
          <w:rFonts w:cstheme="minorHAnsi"/>
          <w:szCs w:val="24"/>
          <w:lang w:val="es-ES_tradnl"/>
        </w:rPr>
      </w:pPr>
    </w:p>
    <w:p w14:paraId="45E8EC78"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12º: </w:t>
      </w:r>
      <w:r w:rsidRPr="00EF1DF1">
        <w:rPr>
          <w:rFonts w:cstheme="minorHAnsi"/>
          <w:szCs w:val="24"/>
          <w:lang w:val="es-ES_tradnl"/>
        </w:rPr>
        <w:t>No podrá encenderse fuegos cerca de elementos combustibles o inflamables como pinturas, diluyentes, elementos químicos, botellas de oxígeno acetileno, aunque se encuentren vacías, parafina, bencina u otros.</w:t>
      </w:r>
    </w:p>
    <w:p w14:paraId="13C48419"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bCs/>
          <w:szCs w:val="24"/>
        </w:rPr>
      </w:pPr>
    </w:p>
    <w:p w14:paraId="750C7803"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13º:  </w:t>
      </w:r>
      <w:r w:rsidRPr="00EF1DF1">
        <w:rPr>
          <w:rFonts w:cstheme="minorHAnsi"/>
          <w:szCs w:val="24"/>
        </w:rPr>
        <w:t>Clases</w:t>
      </w:r>
      <w:r w:rsidRPr="00EF1DF1">
        <w:rPr>
          <w:rFonts w:cstheme="minorHAnsi"/>
          <w:szCs w:val="24"/>
          <w:lang w:val="es-ES_tradnl"/>
        </w:rPr>
        <w:t xml:space="preserve"> de fuego, formas de combatirlo y pictograma o imagen:</w:t>
      </w:r>
    </w:p>
    <w:p w14:paraId="7A650F7C"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835"/>
      </w:tblGrid>
      <w:tr w:rsidR="001367A7" w:rsidRPr="00EF1DF1" w14:paraId="1666357F" w14:textId="77777777" w:rsidTr="00057473">
        <w:trPr>
          <w:trHeight w:val="3061"/>
        </w:trPr>
        <w:tc>
          <w:tcPr>
            <w:tcW w:w="6521" w:type="dxa"/>
          </w:tcPr>
          <w:p w14:paraId="121006C1"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b/>
                <w:bCs/>
                <w:szCs w:val="24"/>
                <w:u w:val="single"/>
                <w:lang w:val="es-ES_tradnl"/>
              </w:rPr>
              <w:t>Fuegos Clase A:</w:t>
            </w:r>
          </w:p>
          <w:p w14:paraId="0BDFD396"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Son fuegos que involucran materiales como papeles, maderas y cartones, géneros, cauchos y diversos plásticos.</w:t>
            </w:r>
          </w:p>
          <w:p w14:paraId="24C4E12F"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2FFF8AB0"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Los agentes extintores más utilizados para combatir este tipo de fuego son Agua, Polvo Químico Seco multipropósito y espumas.</w:t>
            </w:r>
          </w:p>
        </w:tc>
        <w:tc>
          <w:tcPr>
            <w:tcW w:w="2835" w:type="dxa"/>
          </w:tcPr>
          <w:p w14:paraId="797847C4"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noProof/>
                <w:szCs w:val="24"/>
                <w:lang w:val="es-CL"/>
              </w:rPr>
              <w:drawing>
                <wp:inline distT="0" distB="0" distL="0" distR="0" wp14:anchorId="1A27B767" wp14:editId="00B3A0D2">
                  <wp:extent cx="1602539"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539" cy="1800000"/>
                          </a:xfrm>
                          <a:prstGeom prst="rect">
                            <a:avLst/>
                          </a:prstGeom>
                          <a:noFill/>
                          <a:ln>
                            <a:noFill/>
                          </a:ln>
                        </pic:spPr>
                      </pic:pic>
                    </a:graphicData>
                  </a:graphic>
                </wp:inline>
              </w:drawing>
            </w:r>
          </w:p>
        </w:tc>
      </w:tr>
      <w:tr w:rsidR="001367A7" w:rsidRPr="00EF1DF1" w14:paraId="36AF062B" w14:textId="77777777" w:rsidTr="00057473">
        <w:trPr>
          <w:trHeight w:val="3061"/>
        </w:trPr>
        <w:tc>
          <w:tcPr>
            <w:tcW w:w="6521" w:type="dxa"/>
          </w:tcPr>
          <w:p w14:paraId="6A1F1663"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b/>
                <w:bCs/>
                <w:szCs w:val="24"/>
                <w:u w:val="single"/>
                <w:lang w:val="es-ES_tradnl"/>
              </w:rPr>
              <w:t>Fuegos Clase B:</w:t>
            </w:r>
          </w:p>
          <w:p w14:paraId="45AAB838"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Son fuegos que involucran líquidos combustibles e inflamables, gases, grasas y materiales similares.</w:t>
            </w:r>
          </w:p>
          <w:p w14:paraId="416A1788"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1E15986C"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Los agentes extintores más utilizados para combatir este tipo de fuegos son Polvo Químico Seco, Anhídrido Carbónico y Espumas.</w:t>
            </w:r>
          </w:p>
        </w:tc>
        <w:tc>
          <w:tcPr>
            <w:tcW w:w="2835" w:type="dxa"/>
          </w:tcPr>
          <w:p w14:paraId="3D851CCF"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lang w:val="es-ES_tradnl"/>
              </w:rPr>
            </w:pPr>
            <w:r w:rsidRPr="00EF1DF1">
              <w:rPr>
                <w:rFonts w:cstheme="minorHAnsi"/>
                <w:b/>
                <w:bCs/>
                <w:noProof/>
                <w:szCs w:val="24"/>
                <w:lang w:val="es-CL"/>
              </w:rPr>
              <w:drawing>
                <wp:inline distT="0" distB="0" distL="0" distR="0" wp14:anchorId="062D46D3" wp14:editId="1202B86A">
                  <wp:extent cx="1598473" cy="18000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473" cy="1800000"/>
                          </a:xfrm>
                          <a:prstGeom prst="rect">
                            <a:avLst/>
                          </a:prstGeom>
                          <a:noFill/>
                        </pic:spPr>
                      </pic:pic>
                    </a:graphicData>
                  </a:graphic>
                </wp:inline>
              </w:drawing>
            </w:r>
          </w:p>
        </w:tc>
      </w:tr>
      <w:tr w:rsidR="001367A7" w:rsidRPr="00EF1DF1" w14:paraId="1E16DC13" w14:textId="77777777" w:rsidTr="00057473">
        <w:trPr>
          <w:trHeight w:val="3061"/>
        </w:trPr>
        <w:tc>
          <w:tcPr>
            <w:tcW w:w="6521" w:type="dxa"/>
          </w:tcPr>
          <w:p w14:paraId="738C78B5"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b/>
                <w:bCs/>
                <w:szCs w:val="24"/>
                <w:u w:val="single"/>
                <w:lang w:val="es-ES_tradnl"/>
              </w:rPr>
              <w:t>Fuegos Clase C:</w:t>
            </w:r>
          </w:p>
          <w:p w14:paraId="6EFFB6D4"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 xml:space="preserve">Son fuegos que involucran equipos, maquinarias e instalaciones eléctricas energizadas.  </w:t>
            </w:r>
          </w:p>
          <w:p w14:paraId="6315E59D"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5A16A8F3"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Por seguridad de las personas deben combatirse con agentes no conductores de la electricidad como Polvo Químico Seco y Anhídrido Carbónico.</w:t>
            </w:r>
          </w:p>
        </w:tc>
        <w:tc>
          <w:tcPr>
            <w:tcW w:w="2835" w:type="dxa"/>
          </w:tcPr>
          <w:p w14:paraId="325C6837"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lang w:val="es-ES_tradnl"/>
              </w:rPr>
            </w:pPr>
            <w:r w:rsidRPr="00EF1DF1">
              <w:rPr>
                <w:rFonts w:cstheme="minorHAnsi"/>
                <w:b/>
                <w:bCs/>
                <w:noProof/>
                <w:szCs w:val="24"/>
                <w:lang w:val="es-CL"/>
              </w:rPr>
              <w:drawing>
                <wp:inline distT="0" distB="0" distL="0" distR="0" wp14:anchorId="0D697C7B" wp14:editId="22D93736">
                  <wp:extent cx="1596442" cy="18000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6442" cy="1800000"/>
                          </a:xfrm>
                          <a:prstGeom prst="rect">
                            <a:avLst/>
                          </a:prstGeom>
                          <a:noFill/>
                        </pic:spPr>
                      </pic:pic>
                    </a:graphicData>
                  </a:graphic>
                </wp:inline>
              </w:drawing>
            </w:r>
          </w:p>
        </w:tc>
      </w:tr>
      <w:tr w:rsidR="001367A7" w:rsidRPr="00EF1DF1" w14:paraId="4B480BF9" w14:textId="77777777" w:rsidTr="00057473">
        <w:trPr>
          <w:trHeight w:val="3061"/>
        </w:trPr>
        <w:tc>
          <w:tcPr>
            <w:tcW w:w="6521" w:type="dxa"/>
          </w:tcPr>
          <w:p w14:paraId="6E05936D"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b/>
                <w:bCs/>
                <w:szCs w:val="24"/>
                <w:u w:val="single"/>
                <w:lang w:val="es-ES_tradnl"/>
              </w:rPr>
              <w:t>Fuegos Clase D:</w:t>
            </w:r>
          </w:p>
          <w:p w14:paraId="66F5A439"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 xml:space="preserve">Son fuegos que involucran metales como magnesio, sodio y otros. </w:t>
            </w:r>
          </w:p>
          <w:p w14:paraId="78AA00A3"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2CE75691" w14:textId="77777777" w:rsidR="001367A7" w:rsidRPr="00EF1DF1" w:rsidRDefault="001367A7" w:rsidP="00057473">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szCs w:val="24"/>
                <w:lang w:val="es-ES_tradnl"/>
              </w:rPr>
              <w:t>Los agentes extintores son específicos para cada metal.</w:t>
            </w:r>
          </w:p>
        </w:tc>
        <w:tc>
          <w:tcPr>
            <w:tcW w:w="2835" w:type="dxa"/>
          </w:tcPr>
          <w:p w14:paraId="41F0BB23"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lang w:val="es-ES_tradnl"/>
              </w:rPr>
            </w:pPr>
            <w:r w:rsidRPr="00EF1DF1">
              <w:rPr>
                <w:rFonts w:cstheme="minorHAnsi"/>
                <w:b/>
                <w:bCs/>
                <w:noProof/>
                <w:szCs w:val="24"/>
                <w:lang w:val="es-CL"/>
              </w:rPr>
              <w:drawing>
                <wp:inline distT="0" distB="0" distL="0" distR="0" wp14:anchorId="0227C4F4" wp14:editId="4ABB8262">
                  <wp:extent cx="1596442" cy="1800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6442" cy="1800000"/>
                          </a:xfrm>
                          <a:prstGeom prst="rect">
                            <a:avLst/>
                          </a:prstGeom>
                          <a:noFill/>
                        </pic:spPr>
                      </pic:pic>
                    </a:graphicData>
                  </a:graphic>
                </wp:inline>
              </w:drawing>
            </w:r>
          </w:p>
        </w:tc>
      </w:tr>
      <w:tr w:rsidR="001367A7" w:rsidRPr="00EF1DF1" w14:paraId="6CD3D81D" w14:textId="77777777" w:rsidTr="00057473">
        <w:trPr>
          <w:trHeight w:val="3061"/>
        </w:trPr>
        <w:tc>
          <w:tcPr>
            <w:tcW w:w="6521" w:type="dxa"/>
          </w:tcPr>
          <w:p w14:paraId="26003CA1"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szCs w:val="24"/>
                <w:u w:val="single"/>
                <w:lang w:val="es-ES_tradnl"/>
              </w:rPr>
            </w:pPr>
            <w:r w:rsidRPr="00EF1DF1">
              <w:rPr>
                <w:rFonts w:cstheme="minorHAnsi"/>
                <w:b/>
                <w:bCs/>
                <w:szCs w:val="24"/>
                <w:u w:val="single"/>
                <w:lang w:val="es-ES_tradnl"/>
              </w:rPr>
              <w:t xml:space="preserve">Fuegos Clase K: </w:t>
            </w:r>
          </w:p>
          <w:p w14:paraId="7222B8EA"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Son fuegos en artefactos de cocina que involucran medios de cocción combustibles (aceites y grasas vegetales o animales).</w:t>
            </w:r>
          </w:p>
          <w:p w14:paraId="391CCD56"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20FE3E7A"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r w:rsidRPr="00EF1DF1">
              <w:rPr>
                <w:rFonts w:cstheme="minorHAnsi"/>
                <w:szCs w:val="24"/>
                <w:lang w:val="es-ES_tradnl"/>
              </w:rPr>
              <w:t>Se requieren agentes extintores específicos.</w:t>
            </w:r>
          </w:p>
        </w:tc>
        <w:tc>
          <w:tcPr>
            <w:tcW w:w="2835" w:type="dxa"/>
          </w:tcPr>
          <w:p w14:paraId="54AF86D1" w14:textId="77777777" w:rsidR="001367A7" w:rsidRPr="00EF1DF1" w:rsidRDefault="001367A7" w:rsidP="000574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bCs/>
                <w:noProof/>
                <w:szCs w:val="24"/>
                <w:lang w:val="es-ES_tradnl"/>
              </w:rPr>
            </w:pPr>
            <w:r w:rsidRPr="00EF1DF1">
              <w:rPr>
                <w:rFonts w:cstheme="minorHAnsi"/>
                <w:b/>
                <w:bCs/>
                <w:noProof/>
                <w:szCs w:val="24"/>
                <w:lang w:val="es-CL"/>
              </w:rPr>
              <w:drawing>
                <wp:inline distT="0" distB="0" distL="0" distR="0" wp14:anchorId="1685B6DC" wp14:editId="22C4C474">
                  <wp:extent cx="1614910" cy="18000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910" cy="1800000"/>
                          </a:xfrm>
                          <a:prstGeom prst="rect">
                            <a:avLst/>
                          </a:prstGeom>
                          <a:noFill/>
                        </pic:spPr>
                      </pic:pic>
                    </a:graphicData>
                  </a:graphic>
                </wp:inline>
              </w:drawing>
            </w:r>
          </w:p>
        </w:tc>
      </w:tr>
    </w:tbl>
    <w:p w14:paraId="1616C8B9" w14:textId="77777777" w:rsidR="001367A7" w:rsidRPr="00EF1DF1" w:rsidRDefault="001367A7" w:rsidP="001367A7">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4"/>
          <w:lang w:val="es-ES_tradnl"/>
        </w:rPr>
      </w:pPr>
    </w:p>
    <w:p w14:paraId="031F222D" w14:textId="77777777" w:rsidR="001367A7" w:rsidRPr="00EF1DF1" w:rsidRDefault="001367A7" w:rsidP="001367A7">
      <w:pPr>
        <w:rPr>
          <w:rFonts w:cstheme="minorHAnsi"/>
          <w:b/>
          <w:bCs/>
          <w:szCs w:val="24"/>
        </w:rPr>
      </w:pPr>
      <w:r w:rsidRPr="00EF1DF1">
        <w:rPr>
          <w:rFonts w:cstheme="minorHAnsi"/>
          <w:b/>
          <w:bCs/>
          <w:szCs w:val="24"/>
        </w:rPr>
        <w:t xml:space="preserve">ARTÍCULO 14º: </w:t>
      </w:r>
      <w:r w:rsidRPr="00EF1DF1">
        <w:rPr>
          <w:rFonts w:cstheme="minorHAnsi"/>
          <w:bCs/>
          <w:szCs w:val="24"/>
        </w:rPr>
        <w:t>Las zonas de pinturas, bodegas, lugares de almacenamiento de inflamables y todos aquellos que señale la empresa y el Organismo Administrador deberán ser señalizados como lugares en los que se prohíbe encender fuego o fumar.</w:t>
      </w:r>
      <w:r w:rsidRPr="00EF1DF1">
        <w:rPr>
          <w:rFonts w:cstheme="minorHAnsi"/>
          <w:b/>
          <w:bCs/>
          <w:szCs w:val="24"/>
        </w:rPr>
        <w:t xml:space="preserve"> </w:t>
      </w:r>
    </w:p>
    <w:p w14:paraId="5C6EB7F7" w14:textId="77777777" w:rsidR="001367A7" w:rsidRDefault="001367A7" w:rsidP="001367A7">
      <w:pPr>
        <w:rPr>
          <w:rFonts w:cstheme="minorHAnsi"/>
          <w:bCs/>
          <w:szCs w:val="24"/>
        </w:rPr>
      </w:pPr>
    </w:p>
    <w:p w14:paraId="1E94719A" w14:textId="77777777" w:rsidR="001367A7" w:rsidRPr="00EF1DF1" w:rsidRDefault="001367A7" w:rsidP="00752B5E">
      <w:pPr>
        <w:pStyle w:val="Ttulo2"/>
      </w:pPr>
      <w:bookmarkStart w:id="25" w:name="_Toc164846812"/>
      <w:r w:rsidRPr="00EF1DF1">
        <w:t>CAPÍTULO II: OBLIGACIONES</w:t>
      </w:r>
      <w:bookmarkEnd w:id="25"/>
    </w:p>
    <w:p w14:paraId="3FD6D685" w14:textId="77777777" w:rsidR="001367A7" w:rsidRPr="00EF1DF1" w:rsidRDefault="001367A7" w:rsidP="001367A7">
      <w:pPr>
        <w:rPr>
          <w:rFonts w:cstheme="minorHAnsi"/>
          <w:spacing w:val="-3"/>
          <w:szCs w:val="24"/>
        </w:rPr>
      </w:pPr>
    </w:p>
    <w:p w14:paraId="2FF08149" w14:textId="77777777" w:rsidR="001367A7" w:rsidRPr="00EF1DF1" w:rsidRDefault="001367A7" w:rsidP="001367A7">
      <w:pPr>
        <w:rPr>
          <w:rFonts w:cstheme="minorHAnsi"/>
          <w:bCs/>
          <w:szCs w:val="24"/>
        </w:rPr>
      </w:pPr>
      <w:r w:rsidRPr="00EF1DF1">
        <w:rPr>
          <w:rFonts w:cstheme="minorHAnsi"/>
          <w:b/>
          <w:bCs/>
          <w:szCs w:val="24"/>
        </w:rPr>
        <w:t xml:space="preserve">ARTÍCULO 15º: </w:t>
      </w:r>
      <w:r w:rsidRPr="00EF1DF1">
        <w:rPr>
          <w:rFonts w:cstheme="minorHAnsi"/>
          <w:bCs/>
          <w:szCs w:val="24"/>
        </w:rPr>
        <w:t xml:space="preserve">Es obligación de los/las trabajadores/as de la empresa cumplir fielmente las estipulaciones de este Reglamento Interno de Higiene y Seguridad. </w:t>
      </w:r>
    </w:p>
    <w:p w14:paraId="389CA69C" w14:textId="77777777" w:rsidR="001367A7" w:rsidRPr="00EF1DF1" w:rsidRDefault="001367A7" w:rsidP="001367A7">
      <w:pPr>
        <w:rPr>
          <w:rFonts w:cstheme="minorHAnsi"/>
          <w:bCs/>
          <w:szCs w:val="24"/>
        </w:rPr>
      </w:pPr>
    </w:p>
    <w:p w14:paraId="6CB08762" w14:textId="77777777" w:rsidR="001367A7" w:rsidRPr="00EF1DF1" w:rsidRDefault="001367A7" w:rsidP="001367A7">
      <w:pPr>
        <w:rPr>
          <w:rFonts w:cstheme="minorHAnsi"/>
          <w:szCs w:val="24"/>
          <w:lang w:val="es-ES_tradnl"/>
        </w:rPr>
      </w:pPr>
      <w:r w:rsidRPr="00EF1DF1">
        <w:rPr>
          <w:rFonts w:cstheme="minorHAnsi"/>
          <w:b/>
          <w:bCs/>
          <w:szCs w:val="24"/>
        </w:rPr>
        <w:t xml:space="preserve">ARTÍCULO 16º: </w:t>
      </w:r>
      <w:r w:rsidRPr="00EF1DF1">
        <w:rPr>
          <w:rFonts w:cstheme="minorHAnsi"/>
          <w:szCs w:val="24"/>
          <w:lang w:val="es-ES_tradnl"/>
        </w:rPr>
        <w:t>De acuerdo a las disposiciones legales vigentes, la empresa está obligada a proteger a todo su personal de los riesgos del trabajo, entregándole al/la trabajador/a cuya labor lo requiera, sin costo alguno, pero a cargo suyo y bajo su responsabilidad los elementos de protección personal del caso.</w:t>
      </w:r>
    </w:p>
    <w:p w14:paraId="4B46BD34" w14:textId="77777777" w:rsidR="001367A7" w:rsidRPr="00EF1DF1" w:rsidRDefault="001367A7" w:rsidP="001367A7">
      <w:pPr>
        <w:rPr>
          <w:rFonts w:cstheme="minorHAnsi"/>
          <w:szCs w:val="24"/>
          <w:lang w:val="es-ES_tradnl"/>
        </w:rPr>
      </w:pPr>
    </w:p>
    <w:p w14:paraId="73D53E71" w14:textId="77777777" w:rsidR="001367A7" w:rsidRPr="00EF1DF1" w:rsidRDefault="001367A7" w:rsidP="001367A7">
      <w:pPr>
        <w:rPr>
          <w:rFonts w:cstheme="minorHAnsi"/>
          <w:szCs w:val="24"/>
          <w:lang w:val="es-ES_tradnl"/>
        </w:rPr>
      </w:pPr>
      <w:r w:rsidRPr="00EF1DF1">
        <w:rPr>
          <w:rFonts w:cstheme="minorHAnsi"/>
          <w:b/>
          <w:bCs/>
          <w:szCs w:val="24"/>
        </w:rPr>
        <w:t xml:space="preserve">ARTÍCULO 17º: </w:t>
      </w:r>
      <w:r w:rsidRPr="00EF1DF1">
        <w:rPr>
          <w:rFonts w:cstheme="minorHAnsi"/>
          <w:bCs/>
          <w:szCs w:val="24"/>
        </w:rPr>
        <w:t xml:space="preserve">Será responsabilidad de los jefes directos, velar por el cumplimiento por parte de sus trabajadores, de las normativas de higiene y seguridad en el trabajo, que han sido impuestas en la empresa, ya sea por este reglamento o por su Organismo Administrador </w:t>
      </w:r>
      <w:r w:rsidRPr="00EF1DF1">
        <w:rPr>
          <w:rFonts w:cstheme="minorHAnsi"/>
          <w:b/>
          <w:bCs/>
          <w:szCs w:val="24"/>
          <w:highlight w:val="yellow"/>
        </w:rPr>
        <w:t>(Cambiar si amerita)</w:t>
      </w:r>
      <w:r w:rsidRPr="00EF1DF1">
        <w:rPr>
          <w:rFonts w:cstheme="minorHAnsi"/>
          <w:bCs/>
          <w:szCs w:val="24"/>
          <w:highlight w:val="yellow"/>
        </w:rPr>
        <w:t>.</w:t>
      </w:r>
    </w:p>
    <w:p w14:paraId="56C96AFD" w14:textId="77777777" w:rsidR="001367A7" w:rsidRPr="00EF1DF1" w:rsidRDefault="001367A7" w:rsidP="001367A7">
      <w:pPr>
        <w:rPr>
          <w:rFonts w:cstheme="minorHAnsi"/>
          <w:bCs/>
          <w:szCs w:val="24"/>
        </w:rPr>
      </w:pPr>
    </w:p>
    <w:p w14:paraId="081A4228"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18º: </w:t>
      </w:r>
      <w:r w:rsidRPr="00EF1DF1">
        <w:rPr>
          <w:rFonts w:cstheme="minorHAnsi"/>
          <w:szCs w:val="24"/>
          <w:lang w:val="es-ES_tradnl"/>
        </w:rPr>
        <w:t>El/La trabajador/a deberá usar el equipo de protección que proporcione la empresa cuando el desempeño de sus labores así lo exija. Será obligación del trabajador/a dar cuenta en el acto a su jefe inmediato cuando no sepa usar el equipo o elemento de protección.</w:t>
      </w:r>
    </w:p>
    <w:p w14:paraId="7268AEA0"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350035DF"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szCs w:val="24"/>
          <w:lang w:val="es-ES_tradnl"/>
        </w:rPr>
        <w:t>Los elementos de protección que se reciban son de propiedad de la empresa, por lo tanto, no pueden ser enajenados, canjeados o sacados fuera del recinto de la faena, salvo que el trabajo así lo requiera</w:t>
      </w:r>
    </w:p>
    <w:p w14:paraId="641F8EB1"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29B1FE9C"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szCs w:val="24"/>
          <w:lang w:val="es-ES_tradnl"/>
        </w:rPr>
        <w:t>Para solicitar nuevos elementos de protección, el/la trabajador/a está obligado a devolver los que tenga en su poder. En caso de deterioro o pérdida culpable o intencional, la reposición será de cargo del trabajador/a.</w:t>
      </w:r>
    </w:p>
    <w:p w14:paraId="2C816623" w14:textId="77777777" w:rsidR="001367A7" w:rsidRPr="00EF1DF1" w:rsidRDefault="001367A7" w:rsidP="001367A7">
      <w:pPr>
        <w:rPr>
          <w:rFonts w:cstheme="minorHAnsi"/>
          <w:bCs/>
          <w:szCs w:val="24"/>
        </w:rPr>
      </w:pPr>
    </w:p>
    <w:p w14:paraId="7B3820C8" w14:textId="77777777" w:rsidR="001367A7" w:rsidRPr="00EF1DF1" w:rsidRDefault="001367A7" w:rsidP="001367A7">
      <w:pPr>
        <w:rPr>
          <w:rFonts w:cstheme="minorHAnsi"/>
          <w:b/>
          <w:bCs/>
          <w:szCs w:val="24"/>
        </w:rPr>
      </w:pPr>
      <w:r w:rsidRPr="00EF1DF1">
        <w:rPr>
          <w:rFonts w:cstheme="minorHAnsi"/>
          <w:b/>
          <w:bCs/>
          <w:szCs w:val="24"/>
        </w:rPr>
        <w:t xml:space="preserve">ARTÍCULO 19º: </w:t>
      </w:r>
      <w:r w:rsidRPr="00EF1DF1">
        <w:rPr>
          <w:rFonts w:cstheme="minorHAnsi"/>
          <w:bCs/>
          <w:szCs w:val="24"/>
        </w:rPr>
        <w:t>Los guantes, respiradores, máscaras, gafas, botas u otros elementos de protección personal, serán de uso personal, prohibiendo el intercambio o préstamo por motivos higiénicos.</w:t>
      </w:r>
      <w:r w:rsidRPr="00EF1DF1">
        <w:rPr>
          <w:rFonts w:cstheme="minorHAnsi"/>
          <w:b/>
          <w:bCs/>
          <w:szCs w:val="24"/>
        </w:rPr>
        <w:t xml:space="preserve"> </w:t>
      </w:r>
    </w:p>
    <w:p w14:paraId="334E9138" w14:textId="77777777" w:rsidR="001367A7" w:rsidRPr="00EF1DF1" w:rsidRDefault="001367A7" w:rsidP="001367A7">
      <w:pPr>
        <w:rPr>
          <w:rFonts w:cstheme="minorHAnsi"/>
          <w:b/>
          <w:bCs/>
          <w:szCs w:val="24"/>
        </w:rPr>
      </w:pPr>
      <w:r w:rsidRPr="00EF1DF1">
        <w:rPr>
          <w:rFonts w:cstheme="minorHAnsi"/>
          <w:b/>
          <w:bCs/>
          <w:szCs w:val="24"/>
        </w:rPr>
        <w:t xml:space="preserve"> </w:t>
      </w:r>
    </w:p>
    <w:p w14:paraId="6825CEDC" w14:textId="77777777" w:rsidR="001367A7" w:rsidRPr="00EF1DF1" w:rsidRDefault="001367A7" w:rsidP="001367A7">
      <w:pPr>
        <w:rPr>
          <w:rFonts w:cstheme="minorHAnsi"/>
          <w:b/>
          <w:bCs/>
          <w:szCs w:val="24"/>
        </w:rPr>
      </w:pPr>
      <w:r w:rsidRPr="00EF1DF1">
        <w:rPr>
          <w:rFonts w:cstheme="minorHAnsi"/>
          <w:b/>
          <w:bCs/>
          <w:szCs w:val="24"/>
        </w:rPr>
        <w:t xml:space="preserve">ARTÍCULO 20º: </w:t>
      </w:r>
      <w:r w:rsidRPr="00EF1DF1">
        <w:rPr>
          <w:rFonts w:cstheme="minorHAnsi"/>
          <w:bCs/>
          <w:szCs w:val="24"/>
        </w:rPr>
        <w:t>Las máquinas y equipos deberán ser manejadas con elementos de protección personal correspondientes, con el propósito de evitar la ocurrencia de accidentes del trabajo.</w:t>
      </w:r>
      <w:r w:rsidRPr="00EF1DF1">
        <w:rPr>
          <w:rFonts w:cstheme="minorHAnsi"/>
          <w:b/>
          <w:bCs/>
          <w:szCs w:val="24"/>
        </w:rPr>
        <w:t xml:space="preserve"> </w:t>
      </w:r>
    </w:p>
    <w:p w14:paraId="0D7DACA2" w14:textId="77777777" w:rsidR="001367A7" w:rsidRPr="00EF1DF1" w:rsidRDefault="001367A7" w:rsidP="001367A7">
      <w:pPr>
        <w:rPr>
          <w:rFonts w:cstheme="minorHAnsi"/>
          <w:b/>
          <w:bCs/>
          <w:szCs w:val="24"/>
        </w:rPr>
      </w:pPr>
    </w:p>
    <w:p w14:paraId="29548D1B" w14:textId="77777777" w:rsidR="001367A7" w:rsidRPr="00EF1DF1" w:rsidRDefault="001367A7" w:rsidP="001367A7">
      <w:pPr>
        <w:rPr>
          <w:rFonts w:cstheme="minorHAnsi"/>
          <w:bCs/>
          <w:szCs w:val="24"/>
        </w:rPr>
      </w:pPr>
      <w:r w:rsidRPr="00EF1DF1">
        <w:rPr>
          <w:rFonts w:cstheme="minorHAnsi"/>
          <w:b/>
          <w:bCs/>
          <w:szCs w:val="24"/>
        </w:rPr>
        <w:t xml:space="preserve">ARTÍCULO 21º: </w:t>
      </w:r>
      <w:r w:rsidRPr="00EF1DF1">
        <w:rPr>
          <w:rFonts w:cstheme="minorHAnsi"/>
          <w:bCs/>
          <w:szCs w:val="24"/>
        </w:rPr>
        <w:t xml:space="preserve">Los/las trabajadores/as deberán preocuparse que su área de trabajo se mantenga limpia, ordenada y libre de obstáculos, para evitar accidentes o lesiones del personal que transite por su alrededor. </w:t>
      </w:r>
    </w:p>
    <w:p w14:paraId="2BB61EE0" w14:textId="77777777" w:rsidR="001367A7" w:rsidRPr="00EF1DF1" w:rsidRDefault="001367A7" w:rsidP="001367A7">
      <w:pPr>
        <w:rPr>
          <w:rFonts w:cstheme="minorHAnsi"/>
          <w:bCs/>
          <w:szCs w:val="24"/>
        </w:rPr>
      </w:pPr>
    </w:p>
    <w:p w14:paraId="04CB3798" w14:textId="77777777" w:rsidR="001367A7" w:rsidRPr="00EF1DF1" w:rsidRDefault="001367A7" w:rsidP="001367A7">
      <w:pPr>
        <w:rPr>
          <w:rFonts w:cstheme="minorHAnsi"/>
          <w:bCs/>
          <w:szCs w:val="24"/>
        </w:rPr>
      </w:pPr>
      <w:r w:rsidRPr="00EF1DF1">
        <w:rPr>
          <w:rFonts w:cstheme="minorHAnsi"/>
          <w:bCs/>
          <w:szCs w:val="24"/>
        </w:rPr>
        <w:t xml:space="preserve">Además, deberán preocuparse y cooperar con el mantenimiento y buen funcionamiento de las herramientas y maquinarias e instalaciones en general, tanto para las que están destinadas para la producción e higiene y seguridad. </w:t>
      </w:r>
    </w:p>
    <w:p w14:paraId="032068E3" w14:textId="77777777" w:rsidR="001367A7" w:rsidRPr="00EF1DF1" w:rsidRDefault="001367A7" w:rsidP="001367A7">
      <w:pPr>
        <w:rPr>
          <w:rFonts w:cstheme="minorHAnsi"/>
          <w:b/>
          <w:bCs/>
          <w:szCs w:val="24"/>
        </w:rPr>
      </w:pPr>
    </w:p>
    <w:p w14:paraId="0D647574" w14:textId="77777777" w:rsidR="001367A7" w:rsidRPr="00EF1DF1" w:rsidRDefault="001367A7" w:rsidP="001367A7">
      <w:pPr>
        <w:rPr>
          <w:rFonts w:cstheme="minorHAnsi"/>
          <w:b/>
          <w:bCs/>
          <w:szCs w:val="24"/>
        </w:rPr>
      </w:pPr>
      <w:r w:rsidRPr="00EF1DF1">
        <w:rPr>
          <w:rFonts w:cstheme="minorHAnsi"/>
          <w:b/>
          <w:bCs/>
          <w:szCs w:val="24"/>
          <w:highlight w:val="yellow"/>
        </w:rPr>
        <w:t>Cada empresa deberá incorporar las obligaciones correspondientes de acuerdo a su rubro.</w:t>
      </w:r>
      <w:r w:rsidRPr="00EF1DF1">
        <w:rPr>
          <w:rFonts w:cstheme="minorHAnsi"/>
          <w:b/>
          <w:bCs/>
          <w:szCs w:val="24"/>
        </w:rPr>
        <w:t xml:space="preserve"> </w:t>
      </w:r>
    </w:p>
    <w:p w14:paraId="61FAA454" w14:textId="32B44409" w:rsidR="001367A7" w:rsidRDefault="001367A7" w:rsidP="001367A7">
      <w:pPr>
        <w:pStyle w:val="Ttulo1"/>
        <w:spacing w:before="0" w:line="276" w:lineRule="auto"/>
        <w:rPr>
          <w:rFonts w:cstheme="minorHAnsi"/>
          <w:color w:val="auto"/>
        </w:rPr>
      </w:pPr>
    </w:p>
    <w:p w14:paraId="48A2EB74" w14:textId="20E3E6B1" w:rsidR="004D011C" w:rsidRDefault="004D011C" w:rsidP="004D011C">
      <w:pPr>
        <w:rPr>
          <w:lang w:eastAsia="es-MX"/>
        </w:rPr>
      </w:pPr>
    </w:p>
    <w:p w14:paraId="6215DBEE" w14:textId="6FF81D0D" w:rsidR="004D011C" w:rsidRDefault="004D011C" w:rsidP="004D011C">
      <w:pPr>
        <w:rPr>
          <w:lang w:eastAsia="es-MX"/>
        </w:rPr>
      </w:pPr>
    </w:p>
    <w:p w14:paraId="1C7F72B6" w14:textId="77777777" w:rsidR="004D011C" w:rsidRPr="004D011C" w:rsidRDefault="004D011C" w:rsidP="004D011C">
      <w:pPr>
        <w:rPr>
          <w:lang w:eastAsia="es-MX"/>
        </w:rPr>
      </w:pPr>
    </w:p>
    <w:p w14:paraId="677F1C68" w14:textId="77777777" w:rsidR="001367A7" w:rsidRPr="00EF1DF1" w:rsidRDefault="001367A7" w:rsidP="00752B5E">
      <w:pPr>
        <w:pStyle w:val="Ttulo2"/>
      </w:pPr>
      <w:bookmarkStart w:id="26" w:name="_Toc164846813"/>
      <w:r>
        <w:t>CAPÍTULO III</w:t>
      </w:r>
      <w:r w:rsidRPr="00EF1DF1">
        <w:t>: PROHIBICIONES</w:t>
      </w:r>
      <w:bookmarkEnd w:id="26"/>
    </w:p>
    <w:p w14:paraId="12719F38" w14:textId="77777777" w:rsidR="001367A7" w:rsidRPr="00EF1DF1" w:rsidRDefault="001367A7" w:rsidP="001367A7">
      <w:pPr>
        <w:rPr>
          <w:rFonts w:cstheme="minorHAnsi"/>
          <w:szCs w:val="24"/>
        </w:rPr>
      </w:pPr>
    </w:p>
    <w:p w14:paraId="2BF5EE3A" w14:textId="77777777" w:rsidR="001367A7" w:rsidRPr="00EF1DF1" w:rsidRDefault="001367A7" w:rsidP="001367A7">
      <w:pPr>
        <w:tabs>
          <w:tab w:val="left" w:pos="1560"/>
          <w:tab w:val="left" w:pos="2175"/>
          <w:tab w:val="left" w:pos="2895"/>
          <w:tab w:val="left" w:pos="3615"/>
          <w:tab w:val="left" w:pos="4335"/>
          <w:tab w:val="left" w:pos="5055"/>
          <w:tab w:val="left" w:pos="5775"/>
          <w:tab w:val="left" w:pos="6495"/>
          <w:tab w:val="left" w:pos="7215"/>
          <w:tab w:val="left" w:pos="7935"/>
        </w:tabs>
        <w:rPr>
          <w:rFonts w:cstheme="minorHAnsi"/>
          <w:szCs w:val="24"/>
          <w:lang w:val="es-ES_tradnl"/>
        </w:rPr>
      </w:pPr>
      <w:r w:rsidRPr="00EF1DF1">
        <w:rPr>
          <w:rFonts w:cstheme="minorHAnsi"/>
          <w:b/>
          <w:bCs/>
          <w:szCs w:val="24"/>
        </w:rPr>
        <w:t>ARTÍCULO 22º:</w:t>
      </w:r>
      <w:r w:rsidRPr="00EF1DF1">
        <w:rPr>
          <w:rFonts w:cstheme="minorHAnsi"/>
          <w:szCs w:val="24"/>
          <w:lang w:val="es-ES_tradnl"/>
        </w:rPr>
        <w:t xml:space="preserve"> Ingresar al lugar de trabajo o trabajar en estado de intemperancia, prohibiéndose terminantemente entrar bebidas alcohólicas al establecimiento, beberla o darla a beber a terceros.</w:t>
      </w:r>
    </w:p>
    <w:p w14:paraId="14C0FA78" w14:textId="77777777" w:rsidR="001367A7" w:rsidRPr="00EF1DF1" w:rsidRDefault="001367A7" w:rsidP="001367A7">
      <w:pPr>
        <w:rPr>
          <w:rFonts w:cstheme="minorHAnsi"/>
          <w:b/>
          <w:bCs/>
          <w:szCs w:val="24"/>
        </w:rPr>
      </w:pPr>
    </w:p>
    <w:p w14:paraId="4A558770" w14:textId="77777777" w:rsidR="001367A7" w:rsidRPr="00EF1DF1" w:rsidRDefault="001367A7" w:rsidP="001367A7">
      <w:pPr>
        <w:rPr>
          <w:rFonts w:cstheme="minorHAnsi"/>
          <w:szCs w:val="24"/>
          <w:lang w:val="es-ES_tradnl"/>
        </w:rPr>
      </w:pPr>
      <w:r w:rsidRPr="00EF1DF1">
        <w:rPr>
          <w:rFonts w:cstheme="minorHAnsi"/>
          <w:b/>
          <w:bCs/>
          <w:szCs w:val="24"/>
        </w:rPr>
        <w:t>ARTÍCULO 23º:</w:t>
      </w:r>
      <w:r w:rsidRPr="00EF1DF1">
        <w:rPr>
          <w:rFonts w:cstheme="minorHAnsi"/>
          <w:szCs w:val="24"/>
          <w:lang w:val="es-ES_tradnl"/>
        </w:rPr>
        <w:t xml:space="preserve"> Efectuar, entre otras, alguna de las operaciones que siguen, sin ser el encargado de ellas o el autorizado para hacerlas: alterar, cambiar, repara o accionar instalaciones, equipos, mecanismos, sistemas eléctricos o herramientas; sacar, modificar o desactivar mecanismos o equipos de protección de maquinarias o instalaciones; y detener el funcionamiento de equipos de ventilación, extracción, calefacción, desagües y otros, que existan en las faenas.</w:t>
      </w:r>
    </w:p>
    <w:p w14:paraId="4E39B638" w14:textId="77777777" w:rsidR="001367A7" w:rsidRPr="00EF1DF1" w:rsidRDefault="001367A7" w:rsidP="001367A7">
      <w:pPr>
        <w:rPr>
          <w:rFonts w:cstheme="minorHAnsi"/>
          <w:b/>
          <w:bCs/>
          <w:szCs w:val="24"/>
        </w:rPr>
      </w:pPr>
    </w:p>
    <w:p w14:paraId="171056B7" w14:textId="77777777" w:rsidR="001367A7" w:rsidRPr="00EF1DF1" w:rsidRDefault="001367A7" w:rsidP="001367A7">
      <w:pPr>
        <w:rPr>
          <w:rFonts w:cstheme="minorHAnsi"/>
          <w:szCs w:val="24"/>
          <w:lang w:val="es-ES_tradnl"/>
        </w:rPr>
      </w:pPr>
      <w:r w:rsidRPr="00EF1DF1">
        <w:rPr>
          <w:rFonts w:cstheme="minorHAnsi"/>
          <w:b/>
          <w:bCs/>
          <w:szCs w:val="24"/>
        </w:rPr>
        <w:t>ARTÍCULO 24º:</w:t>
      </w:r>
      <w:r w:rsidRPr="00EF1DF1">
        <w:rPr>
          <w:rFonts w:cstheme="minorHAnsi"/>
          <w:szCs w:val="24"/>
          <w:lang w:val="es-ES_tradnl"/>
        </w:rPr>
        <w:t xml:space="preserve"> Apropiarse o usar elementos de protección personal pertenecientes a la empresa o asignados a algún otro compañero/a de trabajo.</w:t>
      </w:r>
    </w:p>
    <w:p w14:paraId="68DB722F" w14:textId="77777777" w:rsidR="001367A7" w:rsidRPr="00EF1DF1" w:rsidRDefault="001367A7" w:rsidP="001367A7">
      <w:pPr>
        <w:rPr>
          <w:rFonts w:cstheme="minorHAnsi"/>
          <w:b/>
          <w:bCs/>
          <w:szCs w:val="24"/>
        </w:rPr>
      </w:pPr>
    </w:p>
    <w:p w14:paraId="45B86EC2" w14:textId="77777777" w:rsidR="001367A7" w:rsidRPr="00EF1DF1" w:rsidRDefault="001367A7" w:rsidP="001367A7">
      <w:pPr>
        <w:rPr>
          <w:rFonts w:cstheme="minorHAnsi"/>
          <w:b/>
          <w:bCs/>
          <w:szCs w:val="24"/>
        </w:rPr>
      </w:pPr>
      <w:r w:rsidRPr="00EF1DF1">
        <w:rPr>
          <w:rFonts w:cstheme="minorHAnsi"/>
          <w:b/>
          <w:bCs/>
          <w:szCs w:val="24"/>
          <w:highlight w:val="yellow"/>
        </w:rPr>
        <w:t>SE DEBE COMPLETAR DE ACUERDO A LOS REQUERIMIENTOS DE CADA EMPRESA O CENTRO DE TRABAJO.</w:t>
      </w:r>
      <w:r w:rsidRPr="00EF1DF1">
        <w:rPr>
          <w:rFonts w:cstheme="minorHAnsi"/>
          <w:b/>
          <w:bCs/>
          <w:szCs w:val="24"/>
        </w:rPr>
        <w:t xml:space="preserve"> </w:t>
      </w:r>
    </w:p>
    <w:p w14:paraId="4F7DE1B7" w14:textId="77777777" w:rsidR="001367A7" w:rsidRDefault="001367A7" w:rsidP="001367A7">
      <w:pPr>
        <w:rPr>
          <w:rFonts w:eastAsiaTheme="minorHAnsi" w:cstheme="minorHAnsi"/>
          <w:b/>
          <w:bCs/>
          <w:szCs w:val="24"/>
          <w:u w:val="single"/>
          <w:lang w:eastAsia="es-MX"/>
        </w:rPr>
      </w:pPr>
    </w:p>
    <w:p w14:paraId="2B491022" w14:textId="77777777" w:rsidR="001367A7" w:rsidRPr="00EF1DF1" w:rsidRDefault="001367A7" w:rsidP="00752B5E">
      <w:pPr>
        <w:pStyle w:val="Ttulo2"/>
      </w:pPr>
      <w:bookmarkStart w:id="27" w:name="_Toc164846814"/>
      <w:r w:rsidRPr="00EF1DF1">
        <w:t xml:space="preserve">CAPÍTULO </w:t>
      </w:r>
      <w:r>
        <w:t>I</w:t>
      </w:r>
      <w:r w:rsidRPr="00EF1DF1">
        <w:t>V: SANCIONES Y RECLAMOS</w:t>
      </w:r>
      <w:bookmarkEnd w:id="27"/>
      <w:r w:rsidRPr="00EF1DF1">
        <w:t xml:space="preserve"> </w:t>
      </w:r>
    </w:p>
    <w:p w14:paraId="2CFCBC59" w14:textId="77777777" w:rsidR="001367A7" w:rsidRPr="00EF1DF1" w:rsidRDefault="001367A7" w:rsidP="001367A7">
      <w:pPr>
        <w:rPr>
          <w:rFonts w:cstheme="minorHAnsi"/>
          <w:szCs w:val="24"/>
        </w:rPr>
      </w:pPr>
    </w:p>
    <w:p w14:paraId="76D26D8F"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25º: </w:t>
      </w:r>
      <w:r w:rsidRPr="00EF1DF1">
        <w:rPr>
          <w:rFonts w:cstheme="minorHAnsi"/>
          <w:szCs w:val="24"/>
          <w:lang w:val="es-ES_tradnl"/>
        </w:rPr>
        <w:t xml:space="preserve">Sin perjuicio de la responsabilidad civil o penal de las y los trabajadores, éstos estarán sujetos a sanciones disciplinarias por los actos u omisiones en que incurran, en contravención de las normas de este reglamento interno. </w:t>
      </w:r>
    </w:p>
    <w:p w14:paraId="01C1EEE1"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07F5DED2"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szCs w:val="24"/>
          <w:lang w:val="es-ES_tradnl"/>
        </w:rPr>
        <w:t xml:space="preserve">Tratándose de infracciones a las normas de Higiene y Seguridad, estarán de acuerdo a lo indicado en el </w:t>
      </w:r>
      <w:r w:rsidRPr="00EF1DF1">
        <w:rPr>
          <w:rFonts w:cstheme="minorHAnsi"/>
          <w:b/>
          <w:bCs/>
          <w:szCs w:val="24"/>
          <w:lang w:val="es-ES_tradnl"/>
        </w:rPr>
        <w:t>Art. 20°</w:t>
      </w:r>
      <w:r w:rsidRPr="00EF1DF1">
        <w:rPr>
          <w:rFonts w:cstheme="minorHAnsi"/>
          <w:szCs w:val="24"/>
          <w:lang w:val="es-ES_tradnl"/>
        </w:rPr>
        <w:t xml:space="preserve"> del </w:t>
      </w:r>
      <w:r w:rsidRPr="00EF1DF1">
        <w:rPr>
          <w:rFonts w:cstheme="minorHAnsi"/>
          <w:b/>
          <w:bCs/>
          <w:szCs w:val="24"/>
          <w:lang w:val="es-ES_tradnl"/>
        </w:rPr>
        <w:t>Decreto Supremo N.º</w:t>
      </w:r>
      <w:r w:rsidRPr="00EF1DF1">
        <w:rPr>
          <w:rFonts w:cstheme="minorHAnsi"/>
          <w:szCs w:val="24"/>
          <w:lang w:val="es-ES_tradnl"/>
        </w:rPr>
        <w:t xml:space="preserve"> </w:t>
      </w:r>
      <w:r w:rsidRPr="00EF1DF1">
        <w:rPr>
          <w:rFonts w:cstheme="minorHAnsi"/>
          <w:b/>
          <w:bCs/>
          <w:szCs w:val="24"/>
          <w:lang w:val="es-ES_tradnl"/>
        </w:rPr>
        <w:t>40</w:t>
      </w:r>
      <w:r w:rsidRPr="00EF1DF1">
        <w:rPr>
          <w:rFonts w:cstheme="minorHAnsi"/>
          <w:szCs w:val="24"/>
          <w:lang w:val="es-ES_tradnl"/>
        </w:rPr>
        <w:t xml:space="preserve"> del Ministerio del Trabajo y Previsión Social, los conceptos de multas se d</w:t>
      </w:r>
      <w:r>
        <w:rPr>
          <w:rFonts w:cstheme="minorHAnsi"/>
          <w:szCs w:val="24"/>
          <w:lang w:val="es-ES_tradnl"/>
        </w:rPr>
        <w:t>estinarán a otorgar premios a l</w:t>
      </w:r>
      <w:r w:rsidRPr="00EF1DF1">
        <w:rPr>
          <w:rFonts w:cstheme="minorHAnsi"/>
          <w:szCs w:val="24"/>
          <w:lang w:val="es-ES_tradnl"/>
        </w:rPr>
        <w:t xml:space="preserve">as </w:t>
      </w:r>
      <w:r>
        <w:rPr>
          <w:rFonts w:cstheme="minorHAnsi"/>
          <w:szCs w:val="24"/>
          <w:lang w:val="es-ES_tradnl"/>
        </w:rPr>
        <w:t>personas trabajador</w:t>
      </w:r>
      <w:r w:rsidRPr="00EF1DF1">
        <w:rPr>
          <w:rFonts w:cstheme="minorHAnsi"/>
          <w:szCs w:val="24"/>
          <w:lang w:val="es-ES_tradnl"/>
        </w:rPr>
        <w:t xml:space="preserve">as del mismo establecimiento o faena, previo el descuento de un 10% para el fondo destinado a la rehabilitación de alcohólicos que establece el </w:t>
      </w:r>
      <w:r w:rsidRPr="00EF1DF1">
        <w:rPr>
          <w:rFonts w:cstheme="minorHAnsi"/>
          <w:b/>
          <w:bCs/>
          <w:szCs w:val="24"/>
          <w:lang w:val="es-ES_tradnl"/>
        </w:rPr>
        <w:t xml:space="preserve">Art. 24° </w:t>
      </w:r>
      <w:r w:rsidRPr="00EF1DF1">
        <w:rPr>
          <w:rFonts w:cstheme="minorHAnsi"/>
          <w:szCs w:val="24"/>
          <w:lang w:val="es-ES_tradnl"/>
        </w:rPr>
        <w:t xml:space="preserve">de la </w:t>
      </w:r>
      <w:r w:rsidRPr="00EF1DF1">
        <w:rPr>
          <w:rFonts w:cstheme="minorHAnsi"/>
          <w:b/>
          <w:bCs/>
          <w:szCs w:val="24"/>
          <w:lang w:val="es-ES_tradnl"/>
        </w:rPr>
        <w:t>Ley N.º 16.744</w:t>
      </w:r>
      <w:r w:rsidRPr="00EF1DF1">
        <w:rPr>
          <w:rFonts w:cstheme="minorHAnsi"/>
          <w:szCs w:val="24"/>
          <w:lang w:val="es-ES_tradnl"/>
        </w:rPr>
        <w:t>.</w:t>
      </w:r>
    </w:p>
    <w:p w14:paraId="7E71D0CA" w14:textId="77777777" w:rsidR="001367A7" w:rsidRPr="00EF1DF1"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6F63D68C" w14:textId="77777777" w:rsidR="001367A7" w:rsidRPr="00EF1DF1" w:rsidRDefault="001367A7" w:rsidP="001367A7">
      <w:p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b/>
          <w:bCs/>
          <w:szCs w:val="24"/>
        </w:rPr>
        <w:t>ARTÍCULO 26º:</w:t>
      </w:r>
      <w:r w:rsidRPr="00EF1DF1">
        <w:rPr>
          <w:rFonts w:cstheme="minorHAnsi"/>
          <w:szCs w:val="24"/>
          <w:lang w:val="es-ES_tradnl"/>
        </w:rPr>
        <w:t xml:space="preserve"> Las infracciones de los trabajadores/as a las disposiciones de las Normas de Higiene y Seguridad, serán sancionadas de acuerdo a su gravedad, las cuales son:</w:t>
      </w:r>
    </w:p>
    <w:p w14:paraId="642AAF9E" w14:textId="77777777" w:rsidR="001367A7" w:rsidRPr="00EF1DF1" w:rsidRDefault="001367A7" w:rsidP="001367A7">
      <w:pPr>
        <w:pStyle w:val="Prrafodelista"/>
        <w:numPr>
          <w:ilvl w:val="0"/>
          <w:numId w:val="43"/>
        </w:num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szCs w:val="24"/>
          <w:lang w:val="es-ES_tradnl"/>
        </w:rPr>
        <w:t>Amonestación verbal por la primera vez.</w:t>
      </w:r>
    </w:p>
    <w:p w14:paraId="54A03CDA" w14:textId="77777777" w:rsidR="001367A7" w:rsidRPr="00EF1DF1" w:rsidRDefault="001367A7" w:rsidP="001367A7">
      <w:pPr>
        <w:pStyle w:val="Prrafodelista"/>
        <w:numPr>
          <w:ilvl w:val="0"/>
          <w:numId w:val="43"/>
        </w:num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szCs w:val="24"/>
          <w:lang w:val="es-ES_tradnl"/>
        </w:rPr>
        <w:t>Amonestación por escrito por la segunda vez.</w:t>
      </w:r>
    </w:p>
    <w:p w14:paraId="224B6C16" w14:textId="77777777" w:rsidR="001367A7" w:rsidRPr="00EF1DF1" w:rsidRDefault="001367A7" w:rsidP="001367A7">
      <w:pPr>
        <w:pStyle w:val="Prrafodelista"/>
        <w:numPr>
          <w:ilvl w:val="0"/>
          <w:numId w:val="43"/>
        </w:numPr>
        <w:tabs>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s>
        <w:rPr>
          <w:rFonts w:cstheme="minorHAnsi"/>
          <w:szCs w:val="24"/>
          <w:lang w:val="es-ES_tradnl"/>
        </w:rPr>
      </w:pPr>
      <w:r w:rsidRPr="00EF1DF1">
        <w:rPr>
          <w:rFonts w:cstheme="minorHAnsi"/>
          <w:szCs w:val="24"/>
          <w:lang w:val="es-ES_tradnl"/>
        </w:rPr>
        <w:t>Multa de hasta el 25% de la remuneración diaria por la tercera vez.</w:t>
      </w:r>
    </w:p>
    <w:p w14:paraId="427E4941" w14:textId="77777777" w:rsidR="001367A7" w:rsidRPr="00EF1DF1" w:rsidRDefault="001367A7" w:rsidP="001367A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01CD2479" w14:textId="09B44A88" w:rsidR="001367A7" w:rsidRDefault="001367A7"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r w:rsidRPr="00EF1DF1">
        <w:rPr>
          <w:rFonts w:cstheme="minorHAnsi"/>
          <w:b/>
          <w:bCs/>
          <w:szCs w:val="24"/>
        </w:rPr>
        <w:t xml:space="preserve">ARTÍCULO 27º: </w:t>
      </w:r>
      <w:r w:rsidRPr="00EF1DF1">
        <w:rPr>
          <w:rFonts w:cstheme="minorHAnsi"/>
          <w:szCs w:val="24"/>
          <w:lang w:val="es-ES_tradnl"/>
        </w:rPr>
        <w:t xml:space="preserve">Cuando al trabajador/a, le sea aplicable la multa contemplada en el </w:t>
      </w:r>
      <w:r w:rsidRPr="00EF1DF1">
        <w:rPr>
          <w:rFonts w:cstheme="minorHAnsi"/>
          <w:b/>
          <w:bCs/>
          <w:szCs w:val="24"/>
          <w:shd w:val="clear" w:color="auto" w:fill="FFFF66"/>
          <w:lang w:val="es-ES_tradnl"/>
        </w:rPr>
        <w:t>Art. 26°</w:t>
      </w:r>
      <w:r w:rsidRPr="00EF1DF1">
        <w:rPr>
          <w:rFonts w:cstheme="minorHAnsi"/>
          <w:szCs w:val="24"/>
          <w:lang w:val="es-ES_tradnl"/>
        </w:rPr>
        <w:t xml:space="preserve"> de este Reglamento, podrá reclamar de su aplicación, de acuerdo con lo dispuesto por el </w:t>
      </w:r>
      <w:r w:rsidRPr="00EF1DF1">
        <w:rPr>
          <w:rFonts w:cstheme="minorHAnsi"/>
          <w:b/>
          <w:bCs/>
          <w:szCs w:val="24"/>
          <w:lang w:val="es-ES_tradnl"/>
        </w:rPr>
        <w:t>Art. 157º</w:t>
      </w:r>
      <w:r w:rsidRPr="00EF1DF1">
        <w:rPr>
          <w:rFonts w:cstheme="minorHAnsi"/>
          <w:szCs w:val="24"/>
          <w:lang w:val="es-ES_tradnl"/>
        </w:rPr>
        <w:t xml:space="preserve"> del </w:t>
      </w:r>
      <w:r w:rsidRPr="00EF1DF1">
        <w:rPr>
          <w:rFonts w:cstheme="minorHAnsi"/>
          <w:b/>
          <w:bCs/>
          <w:szCs w:val="24"/>
          <w:lang w:val="es-ES_tradnl"/>
        </w:rPr>
        <w:t>Libro I</w:t>
      </w:r>
      <w:r w:rsidRPr="00EF1DF1">
        <w:rPr>
          <w:rFonts w:cstheme="minorHAnsi"/>
          <w:szCs w:val="24"/>
          <w:lang w:val="es-ES_tradnl"/>
        </w:rPr>
        <w:t xml:space="preserve"> del </w:t>
      </w:r>
      <w:r w:rsidRPr="00EF1DF1">
        <w:rPr>
          <w:rFonts w:cstheme="minorHAnsi"/>
          <w:b/>
          <w:bCs/>
          <w:szCs w:val="24"/>
          <w:lang w:val="es-ES_tradnl"/>
        </w:rPr>
        <w:t>Código del Trabajo</w:t>
      </w:r>
      <w:r w:rsidRPr="00EF1DF1">
        <w:rPr>
          <w:rFonts w:cstheme="minorHAnsi"/>
          <w:szCs w:val="24"/>
          <w:lang w:val="es-ES_tradnl"/>
        </w:rPr>
        <w:t>, ante la Inspección del Trabajo que corresponda.</w:t>
      </w:r>
    </w:p>
    <w:p w14:paraId="649C045E" w14:textId="77777777" w:rsidR="00752B5E" w:rsidRPr="00EF1DF1" w:rsidRDefault="00752B5E" w:rsidP="001367A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cstheme="minorHAnsi"/>
          <w:szCs w:val="24"/>
          <w:lang w:val="es-ES_tradnl"/>
        </w:rPr>
      </w:pPr>
    </w:p>
    <w:p w14:paraId="35FCF1FA" w14:textId="77777777" w:rsidR="001367A7" w:rsidRPr="00EF1DF1" w:rsidRDefault="001367A7" w:rsidP="00752B5E">
      <w:pPr>
        <w:pStyle w:val="Ttulo2"/>
      </w:pPr>
      <w:bookmarkStart w:id="28" w:name="_Toc164846815"/>
      <w:r w:rsidRPr="00EF1DF1">
        <w:t>CAPÍTULO V: DE LA PROTECCIÓN DE LOS TRABAJADORES/AS EN EL MANEJO Y MANUAL DE CARGA</w:t>
      </w:r>
      <w:bookmarkEnd w:id="28"/>
    </w:p>
    <w:p w14:paraId="43DBCA41" w14:textId="77777777" w:rsidR="001367A7" w:rsidRPr="00EF1DF1" w:rsidRDefault="001367A7" w:rsidP="001367A7">
      <w:pPr>
        <w:rPr>
          <w:rFonts w:cstheme="minorHAnsi"/>
          <w:szCs w:val="24"/>
        </w:rPr>
      </w:pPr>
    </w:p>
    <w:p w14:paraId="61EB0690" w14:textId="77777777" w:rsidR="001367A7" w:rsidRPr="00EF1DF1" w:rsidRDefault="001367A7" w:rsidP="001367A7">
      <w:pPr>
        <w:rPr>
          <w:rFonts w:cstheme="minorHAnsi"/>
          <w:bCs/>
          <w:szCs w:val="24"/>
        </w:rPr>
      </w:pPr>
      <w:r w:rsidRPr="00EF1DF1">
        <w:rPr>
          <w:rFonts w:cstheme="minorHAnsi"/>
          <w:b/>
          <w:bCs/>
          <w:szCs w:val="24"/>
        </w:rPr>
        <w:t>ARTÍCULO 28º:</w:t>
      </w:r>
      <w:r w:rsidRPr="00EF1DF1">
        <w:rPr>
          <w:rFonts w:cstheme="minorHAnsi"/>
          <w:szCs w:val="24"/>
          <w:lang w:val="es-ES_tradnl"/>
        </w:rPr>
        <w:t xml:space="preserve"> </w:t>
      </w:r>
      <w:r w:rsidRPr="00EF1DF1">
        <w:rPr>
          <w:rFonts w:cstheme="minorHAnsi"/>
          <w:bCs/>
          <w:szCs w:val="24"/>
        </w:rPr>
        <w:t>De acuerdo a lo estipulado en el nuevo Título V del Libro II del Código del Trabajo, en su Artículo 221-F establece: “Estas normas se aplicarán a las manipulaciones manuales que impliquen riesgos a la salud o a las condiciones físicas del o la trabajador/a, asociados a las características y condiciones de la carga.</w:t>
      </w:r>
    </w:p>
    <w:p w14:paraId="1067B22F" w14:textId="77777777" w:rsidR="001367A7" w:rsidRPr="00EF1DF1" w:rsidRDefault="001367A7" w:rsidP="001367A7">
      <w:pPr>
        <w:rPr>
          <w:rFonts w:cstheme="minorHAnsi"/>
          <w:bCs/>
          <w:szCs w:val="24"/>
        </w:rPr>
      </w:pPr>
      <w:r w:rsidRPr="00EF1DF1">
        <w:rPr>
          <w:rFonts w:cstheme="minorHAnsi"/>
          <w:bCs/>
          <w:szCs w:val="24"/>
        </w:rPr>
        <w:t>La manipulación comprende toda operación de transporte o sostén de carga cuyo levantamiento, colocación, empuje, tracción, porte o desplazamiento exija esfuerzo físico de uno o varios trabajadores”.</w:t>
      </w:r>
    </w:p>
    <w:p w14:paraId="752B6FD1" w14:textId="77777777" w:rsidR="001367A7" w:rsidRPr="00EF1DF1" w:rsidRDefault="001367A7" w:rsidP="001367A7">
      <w:pPr>
        <w:rPr>
          <w:rFonts w:cstheme="minorHAnsi"/>
          <w:bCs/>
          <w:szCs w:val="24"/>
        </w:rPr>
      </w:pPr>
    </w:p>
    <w:p w14:paraId="1E6D8E5A" w14:textId="77777777" w:rsidR="001367A7" w:rsidRPr="00EF1DF1" w:rsidRDefault="001367A7" w:rsidP="001367A7">
      <w:pPr>
        <w:rPr>
          <w:rFonts w:eastAsia="Times New Roman" w:cstheme="minorHAnsi"/>
          <w:b/>
          <w:szCs w:val="24"/>
          <w:lang w:val="es-CL" w:eastAsia="es-ES"/>
        </w:rPr>
      </w:pPr>
      <w:r w:rsidRPr="00EF1DF1">
        <w:rPr>
          <w:rFonts w:eastAsia="Times New Roman" w:cstheme="minorHAnsi"/>
          <w:b/>
          <w:szCs w:val="24"/>
          <w:shd w:val="clear" w:color="auto" w:fill="FFFFFF"/>
          <w:lang w:val="es-CL" w:eastAsia="es-ES"/>
        </w:rPr>
        <w:t>El peso máximo que los/as trabajadores/as pueden manipular manualmente es de 25 kilos. Se prohíbe manipulación manual de carga y descarga para mujeres embarazadas. Los menores de 18 años y mujeres no pueden llevar, transportar, cargar, arrastrar o empujar de manera manual, sin ayuda mecánica, cargas mayores a 20 kilos.</w:t>
      </w:r>
    </w:p>
    <w:p w14:paraId="6BFADC0C" w14:textId="77777777" w:rsidR="001367A7" w:rsidRPr="00EF1DF1" w:rsidRDefault="001367A7" w:rsidP="001367A7">
      <w:pPr>
        <w:rPr>
          <w:rFonts w:cstheme="minorHAnsi"/>
          <w:bCs/>
          <w:szCs w:val="24"/>
        </w:rPr>
      </w:pPr>
    </w:p>
    <w:p w14:paraId="11D8B1E5" w14:textId="77777777" w:rsidR="001367A7" w:rsidRPr="00EF1DF1" w:rsidRDefault="001367A7" w:rsidP="001367A7">
      <w:pPr>
        <w:rPr>
          <w:rFonts w:cstheme="minorHAnsi"/>
          <w:bCs/>
          <w:szCs w:val="24"/>
        </w:rPr>
      </w:pPr>
      <w:r w:rsidRPr="00EF1DF1">
        <w:rPr>
          <w:rFonts w:cstheme="minorHAnsi"/>
          <w:b/>
          <w:bCs/>
          <w:szCs w:val="24"/>
        </w:rPr>
        <w:t>ARTÍCULO 29º:</w:t>
      </w:r>
      <w:r w:rsidRPr="00EF1DF1">
        <w:rPr>
          <w:rFonts w:cstheme="minorHAnsi"/>
          <w:szCs w:val="24"/>
          <w:lang w:val="es-ES_tradnl"/>
        </w:rPr>
        <w:t xml:space="preserve"> </w:t>
      </w:r>
      <w:r w:rsidRPr="00EF1DF1">
        <w:rPr>
          <w:rFonts w:cstheme="minorHAnsi"/>
          <w:bCs/>
          <w:szCs w:val="24"/>
        </w:rPr>
        <w:t>La empresa</w:t>
      </w:r>
      <w:r w:rsidRPr="00EF1DF1">
        <w:rPr>
          <w:rFonts w:cstheme="minorHAnsi"/>
          <w:bCs/>
          <w:szCs w:val="24"/>
          <w:highlight w:val="yellow"/>
        </w:rPr>
        <w:t>…………………………………</w:t>
      </w:r>
      <w:r w:rsidRPr="00EF1DF1">
        <w:rPr>
          <w:rFonts w:cstheme="minorHAnsi"/>
          <w:bCs/>
          <w:szCs w:val="24"/>
        </w:rPr>
        <w:t xml:space="preserve"> velará porque en la organización de sus actividades de carga se utilicen medios técnicos como la automatización de procesos o el empleo de ayudas mecánicas, a fin de reducir las exigencias físicas de los trabajos, entre las que se pueden indicar:</w:t>
      </w:r>
    </w:p>
    <w:p w14:paraId="412D69A5" w14:textId="77777777" w:rsidR="001367A7" w:rsidRPr="00EF1DF1" w:rsidRDefault="001367A7" w:rsidP="001367A7">
      <w:pPr>
        <w:pStyle w:val="Prrafodelista"/>
        <w:numPr>
          <w:ilvl w:val="0"/>
          <w:numId w:val="3"/>
        </w:numPr>
        <w:rPr>
          <w:rFonts w:cstheme="minorHAnsi"/>
          <w:bCs/>
          <w:szCs w:val="24"/>
        </w:rPr>
      </w:pPr>
      <w:r w:rsidRPr="00EF1DF1">
        <w:rPr>
          <w:rFonts w:cstheme="minorHAnsi"/>
          <w:bCs/>
          <w:szCs w:val="24"/>
        </w:rPr>
        <w:t>Grúas, montacargas, tecles, carretillas elevadoras, sistemas transportadores;</w:t>
      </w:r>
    </w:p>
    <w:p w14:paraId="063AB56A" w14:textId="77777777" w:rsidR="001367A7" w:rsidRPr="00EF1DF1" w:rsidRDefault="001367A7" w:rsidP="001367A7">
      <w:pPr>
        <w:pStyle w:val="Prrafodelista"/>
        <w:numPr>
          <w:ilvl w:val="0"/>
          <w:numId w:val="3"/>
        </w:numPr>
        <w:rPr>
          <w:rFonts w:cstheme="minorHAnsi"/>
          <w:bCs/>
          <w:szCs w:val="24"/>
        </w:rPr>
      </w:pPr>
      <w:r w:rsidRPr="00EF1DF1">
        <w:rPr>
          <w:rFonts w:cstheme="minorHAnsi"/>
          <w:bCs/>
          <w:szCs w:val="24"/>
        </w:rPr>
        <w:t>Carretillas, superficies de altura regulable, carros provistos de plataforma elevadora y,</w:t>
      </w:r>
    </w:p>
    <w:p w14:paraId="154E4827" w14:textId="77777777" w:rsidR="001367A7" w:rsidRPr="00EF1DF1" w:rsidRDefault="001367A7" w:rsidP="001367A7">
      <w:pPr>
        <w:pStyle w:val="Prrafodelista"/>
        <w:numPr>
          <w:ilvl w:val="0"/>
          <w:numId w:val="3"/>
        </w:numPr>
        <w:rPr>
          <w:rFonts w:cstheme="minorHAnsi"/>
          <w:bCs/>
          <w:szCs w:val="24"/>
        </w:rPr>
      </w:pPr>
      <w:r w:rsidRPr="00EF1DF1">
        <w:rPr>
          <w:rFonts w:cstheme="minorHAnsi"/>
          <w:bCs/>
          <w:szCs w:val="24"/>
        </w:rPr>
        <w:t>Otros, que ayuden a sujetar más firmemente las cargas y reduzcan las exigencias físicas del trabajo.</w:t>
      </w:r>
    </w:p>
    <w:p w14:paraId="7732ACD2" w14:textId="77777777" w:rsidR="001367A7" w:rsidRPr="00EF1DF1" w:rsidRDefault="001367A7" w:rsidP="001367A7">
      <w:pPr>
        <w:rPr>
          <w:rFonts w:cstheme="minorHAnsi"/>
          <w:bCs/>
          <w:szCs w:val="24"/>
        </w:rPr>
      </w:pPr>
    </w:p>
    <w:p w14:paraId="6E1CFE61" w14:textId="77777777" w:rsidR="001367A7" w:rsidRPr="00EF1DF1" w:rsidRDefault="001367A7" w:rsidP="001367A7">
      <w:pPr>
        <w:rPr>
          <w:rFonts w:cstheme="minorHAnsi"/>
          <w:bCs/>
          <w:szCs w:val="24"/>
        </w:rPr>
      </w:pPr>
      <w:r w:rsidRPr="00EF1DF1">
        <w:rPr>
          <w:rFonts w:cstheme="minorHAnsi"/>
          <w:b/>
          <w:bCs/>
          <w:szCs w:val="24"/>
        </w:rPr>
        <w:t>ARTÍCULO 30º:</w:t>
      </w:r>
      <w:r w:rsidRPr="00EF1DF1">
        <w:rPr>
          <w:rFonts w:cstheme="minorHAnsi"/>
          <w:szCs w:val="24"/>
          <w:lang w:val="es-ES_tradnl"/>
        </w:rPr>
        <w:t xml:space="preserve"> </w:t>
      </w:r>
      <w:r w:rsidRPr="00EF1DF1">
        <w:rPr>
          <w:rFonts w:cstheme="minorHAnsi"/>
          <w:bCs/>
          <w:szCs w:val="24"/>
        </w:rPr>
        <w:t>La empresa</w:t>
      </w:r>
      <w:r w:rsidRPr="00EF1DF1">
        <w:rPr>
          <w:rFonts w:cstheme="minorHAnsi"/>
          <w:bCs/>
          <w:szCs w:val="24"/>
          <w:highlight w:val="yellow"/>
        </w:rPr>
        <w:t>……………………….</w:t>
      </w:r>
      <w:r w:rsidRPr="00EF1DF1">
        <w:rPr>
          <w:rFonts w:cstheme="minorHAnsi"/>
          <w:bCs/>
          <w:szCs w:val="24"/>
        </w:rPr>
        <w:t xml:space="preserve"> procurará los medios adecuados para que los trabajadores/as reciban formación e instrucción satisfactoria sobre los métodos correctos para manejar cargas y para la ejecución de trabajos específicos. </w:t>
      </w:r>
    </w:p>
    <w:p w14:paraId="6957C672" w14:textId="77777777" w:rsidR="001367A7" w:rsidRPr="00EF1DF1" w:rsidRDefault="001367A7" w:rsidP="001367A7">
      <w:pPr>
        <w:rPr>
          <w:rFonts w:cstheme="minorHAnsi"/>
          <w:b/>
          <w:bCs/>
          <w:szCs w:val="24"/>
        </w:rPr>
      </w:pPr>
      <w:r w:rsidRPr="00EF1DF1">
        <w:rPr>
          <w:rFonts w:cstheme="minorHAnsi"/>
          <w:b/>
          <w:bCs/>
          <w:szCs w:val="24"/>
          <w:highlight w:val="yellow"/>
        </w:rPr>
        <w:t>SE DEBE INCORPORAR DE ACUERDO AL CENTRO DE TRABAJO.</w:t>
      </w:r>
      <w:r w:rsidRPr="00EF1DF1">
        <w:rPr>
          <w:rFonts w:cstheme="minorHAnsi"/>
          <w:b/>
          <w:bCs/>
          <w:szCs w:val="24"/>
        </w:rPr>
        <w:t xml:space="preserve"> </w:t>
      </w:r>
    </w:p>
    <w:p w14:paraId="293D1697" w14:textId="77777777" w:rsidR="001367A7" w:rsidRPr="00EF1DF1" w:rsidRDefault="001367A7" w:rsidP="001367A7">
      <w:pPr>
        <w:rPr>
          <w:rFonts w:cstheme="minorHAnsi"/>
          <w:b/>
          <w:bCs/>
          <w:szCs w:val="24"/>
        </w:rPr>
      </w:pPr>
    </w:p>
    <w:p w14:paraId="2798625E" w14:textId="77777777" w:rsidR="001367A7" w:rsidRPr="00EF1DF1" w:rsidRDefault="001367A7" w:rsidP="00752B5E">
      <w:pPr>
        <w:pStyle w:val="Ttulo2"/>
      </w:pPr>
      <w:bookmarkStart w:id="29" w:name="_Toc164846816"/>
      <w:r>
        <w:t>CAPÍTULO VI</w:t>
      </w:r>
      <w:r w:rsidRPr="00EF1DF1">
        <w:t>: DE LA PROTECCIÓN DE LOS TRABAJADORES/AS DE LA RADIACIÓN ULTRAVIOLETA</w:t>
      </w:r>
      <w:bookmarkEnd w:id="29"/>
    </w:p>
    <w:p w14:paraId="1C027CE1" w14:textId="77777777" w:rsidR="001367A7" w:rsidRPr="00EF1DF1" w:rsidRDefault="001367A7" w:rsidP="001367A7">
      <w:pPr>
        <w:rPr>
          <w:rFonts w:cstheme="minorHAnsi"/>
          <w:szCs w:val="24"/>
          <w:lang w:eastAsia="es-MX"/>
        </w:rPr>
      </w:pPr>
    </w:p>
    <w:p w14:paraId="267D7737" w14:textId="77777777" w:rsidR="001367A7" w:rsidRPr="00EF1DF1" w:rsidRDefault="001367A7" w:rsidP="001367A7">
      <w:pPr>
        <w:rPr>
          <w:rFonts w:cstheme="minorHAnsi"/>
          <w:bCs/>
          <w:szCs w:val="24"/>
        </w:rPr>
      </w:pPr>
      <w:r w:rsidRPr="00EF1DF1">
        <w:rPr>
          <w:rFonts w:cstheme="minorHAnsi"/>
          <w:b/>
          <w:bCs/>
          <w:szCs w:val="24"/>
        </w:rPr>
        <w:t>ARTÍCULO 31º:</w:t>
      </w:r>
      <w:r w:rsidRPr="00EF1DF1">
        <w:rPr>
          <w:rFonts w:cstheme="minorHAnsi"/>
          <w:szCs w:val="24"/>
          <w:lang w:val="es-ES_tradnl"/>
        </w:rPr>
        <w:t xml:space="preserve"> </w:t>
      </w:r>
      <w:r w:rsidRPr="00EF1DF1">
        <w:rPr>
          <w:rFonts w:cstheme="minorHAnsi"/>
          <w:bCs/>
          <w:szCs w:val="24"/>
        </w:rPr>
        <w:t>De acuerdo a lo que establece la Ley N.º 20</w:t>
      </w:r>
      <w:r>
        <w:rPr>
          <w:rFonts w:cstheme="minorHAnsi"/>
          <w:bCs/>
          <w:szCs w:val="24"/>
        </w:rPr>
        <w:t>.</w:t>
      </w:r>
      <w:r w:rsidRPr="00EF1DF1">
        <w:rPr>
          <w:rFonts w:cstheme="minorHAnsi"/>
          <w:bCs/>
          <w:szCs w:val="24"/>
        </w:rPr>
        <w:t>096 sobre Mecanismos de Control Aplicable a las Sustancias Agotadoras de la Capa de Ozono, en su Título III De las medidas de difusión, evaluación, prevención y protección, en su Art. 19º menciona “Sin perjuicio de las obligaciones establecidas en los artículos 184° del Libro II del Código del Trabajo y  67° de la ley N.º 16.744, el empleador/a adoptará las medidas necesarias para proteger eficazmente a los trabajadores/as cuando puedan estar expuestos a radiación ultravioleta. Para estos efectos los contratos de trabajo o reglamentos internos de las empresas, según el caso, deberán especificar el uso de los elementos protectores correspondientes, de conformidad con las disposiciones del Reglamento sobre Condiciones Sanitarias y Ambientales Básicas en los Lugares de Trabajo”.</w:t>
      </w:r>
    </w:p>
    <w:p w14:paraId="36534AA7" w14:textId="77777777" w:rsidR="001367A7" w:rsidRPr="00EF1DF1" w:rsidRDefault="001367A7" w:rsidP="001367A7">
      <w:pPr>
        <w:rPr>
          <w:rFonts w:cstheme="minorHAnsi"/>
          <w:bCs/>
          <w:szCs w:val="24"/>
        </w:rPr>
      </w:pPr>
    </w:p>
    <w:p w14:paraId="3463C20F" w14:textId="77777777" w:rsidR="001367A7" w:rsidRPr="00EF1DF1" w:rsidRDefault="001367A7" w:rsidP="001367A7">
      <w:pPr>
        <w:rPr>
          <w:rFonts w:cstheme="minorHAnsi"/>
          <w:bCs/>
          <w:szCs w:val="24"/>
        </w:rPr>
      </w:pPr>
      <w:r w:rsidRPr="00EF1DF1">
        <w:rPr>
          <w:rFonts w:cstheme="minorHAnsi"/>
          <w:b/>
          <w:bCs/>
          <w:szCs w:val="24"/>
        </w:rPr>
        <w:t>ARTÍCULO 32º:</w:t>
      </w:r>
      <w:r w:rsidRPr="00EF1DF1">
        <w:rPr>
          <w:rFonts w:cstheme="minorHAnsi"/>
          <w:szCs w:val="24"/>
          <w:lang w:val="es-ES_tradnl"/>
        </w:rPr>
        <w:t xml:space="preserve"> </w:t>
      </w:r>
      <w:r w:rsidRPr="00EF1DF1">
        <w:rPr>
          <w:rFonts w:cstheme="minorHAnsi"/>
          <w:bCs/>
          <w:szCs w:val="24"/>
        </w:rPr>
        <w:t>El trabajador/a deberá conocer las medidas preventivas en la exposición a las radiaciones ultravioleta, de acuerdo al índice de UV descritas a continuación:</w:t>
      </w:r>
    </w:p>
    <w:p w14:paraId="721887AC" w14:textId="77777777" w:rsidR="001367A7" w:rsidRPr="00EF1DF1" w:rsidRDefault="001367A7" w:rsidP="001367A7">
      <w:pPr>
        <w:rPr>
          <w:rFonts w:cstheme="minorHAnsi"/>
          <w:bCs/>
          <w:szCs w:val="24"/>
        </w:rPr>
      </w:pPr>
    </w:p>
    <w:p w14:paraId="3219C39A" w14:textId="77777777" w:rsidR="001367A7" w:rsidRPr="00EF1DF1" w:rsidRDefault="001367A7" w:rsidP="001367A7">
      <w:pPr>
        <w:rPr>
          <w:rFonts w:cstheme="minorHAnsi"/>
          <w:bCs/>
          <w:szCs w:val="24"/>
        </w:rPr>
      </w:pPr>
      <w:r w:rsidRPr="00EF1DF1">
        <w:rPr>
          <w:rFonts w:cstheme="minorHAnsi"/>
          <w:bCs/>
          <w:noProof/>
          <w:szCs w:val="24"/>
          <w:lang w:val="es-CL"/>
        </w:rPr>
        <w:drawing>
          <wp:inline distT="0" distB="0" distL="0" distR="0" wp14:anchorId="71B16842" wp14:editId="3DF9AF2D">
            <wp:extent cx="5821781" cy="2345635"/>
            <wp:effectExtent l="19050" t="19050" r="26670" b="1714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335" cy="2362780"/>
                    </a:xfrm>
                    <a:prstGeom prst="rect">
                      <a:avLst/>
                    </a:prstGeom>
                    <a:ln w="3175" cap="sq">
                      <a:solidFill>
                        <a:schemeClr val="tx1"/>
                      </a:solidFill>
                      <a:prstDash val="solid"/>
                      <a:miter lim="800000"/>
                    </a:ln>
                    <a:effectLst/>
                  </pic:spPr>
                </pic:pic>
              </a:graphicData>
            </a:graphic>
          </wp:inline>
        </w:drawing>
      </w:r>
    </w:p>
    <w:p w14:paraId="2171B700" w14:textId="77777777" w:rsidR="001367A7" w:rsidRPr="00EF1DF1" w:rsidRDefault="001367A7" w:rsidP="001367A7">
      <w:pPr>
        <w:rPr>
          <w:rFonts w:cstheme="minorHAnsi"/>
          <w:b/>
          <w:i/>
          <w:szCs w:val="24"/>
        </w:rPr>
      </w:pPr>
      <w:hyperlink r:id="rId15" w:history="1">
        <w:r w:rsidRPr="006B119E">
          <w:rPr>
            <w:rStyle w:val="Hipervnculo"/>
            <w:rFonts w:cstheme="minorHAnsi"/>
            <w:b/>
            <w:i/>
            <w:szCs w:val="24"/>
          </w:rPr>
          <w:t>MODIFICA DECRETO N.º 594 DE 1999. DE LA RADIACIÓN ULTRAVIOLETA DE ORIGEN SOLAR</w:t>
        </w:r>
      </w:hyperlink>
    </w:p>
    <w:p w14:paraId="22863C7D" w14:textId="77777777" w:rsidR="001367A7" w:rsidRPr="00EF1DF1" w:rsidRDefault="001367A7" w:rsidP="001367A7">
      <w:pPr>
        <w:rPr>
          <w:rFonts w:cstheme="minorHAnsi"/>
          <w:b/>
          <w:i/>
          <w:szCs w:val="24"/>
        </w:rPr>
      </w:pPr>
    </w:p>
    <w:p w14:paraId="12CB57D0" w14:textId="77777777" w:rsidR="001367A7" w:rsidRPr="00EF1DF1" w:rsidRDefault="001367A7" w:rsidP="001367A7">
      <w:pPr>
        <w:rPr>
          <w:rFonts w:cstheme="minorHAnsi"/>
          <w:szCs w:val="24"/>
        </w:rPr>
      </w:pPr>
      <w:r w:rsidRPr="00EF1DF1">
        <w:rPr>
          <w:rFonts w:cstheme="minorHAnsi"/>
          <w:b/>
          <w:bCs/>
          <w:szCs w:val="24"/>
        </w:rPr>
        <w:t>ARTÍCULO 33º:</w:t>
      </w:r>
      <w:r w:rsidRPr="00EF1DF1">
        <w:rPr>
          <w:rFonts w:cstheme="minorHAnsi"/>
          <w:szCs w:val="24"/>
          <w:lang w:val="es-ES_tradnl"/>
        </w:rPr>
        <w:t xml:space="preserve"> </w:t>
      </w:r>
      <w:r w:rsidRPr="00EF1DF1">
        <w:rPr>
          <w:rFonts w:cstheme="minorHAnsi"/>
          <w:szCs w:val="24"/>
        </w:rPr>
        <w:t xml:space="preserve">Sin perjuicio de las obligaciones establecidas en los artículos 184 del código del trabajo y 67 de la Ley N.º 16744, los empleadores deberán adoptar las medidas necesarias para proteger efectivamente a los trabajadores/as cuando puedan estar expuestos a radiación ultravioleta. </w:t>
      </w:r>
    </w:p>
    <w:p w14:paraId="1DF47638" w14:textId="77777777" w:rsidR="001367A7" w:rsidRPr="00EF1DF1" w:rsidRDefault="001367A7" w:rsidP="001367A7">
      <w:pPr>
        <w:pStyle w:val="Prrafodelista"/>
        <w:numPr>
          <w:ilvl w:val="0"/>
          <w:numId w:val="4"/>
        </w:numPr>
        <w:rPr>
          <w:rFonts w:cstheme="minorHAnsi"/>
          <w:b/>
          <w:szCs w:val="24"/>
          <w:u w:val="single"/>
        </w:rPr>
      </w:pPr>
      <w:r w:rsidRPr="00EF1DF1">
        <w:rPr>
          <w:rFonts w:cstheme="minorHAnsi"/>
          <w:b/>
          <w:szCs w:val="24"/>
        </w:rPr>
        <w:t xml:space="preserve">Protectores Solares: </w:t>
      </w:r>
      <w:r w:rsidRPr="00EF1DF1">
        <w:rPr>
          <w:rFonts w:cstheme="minorHAnsi"/>
          <w:szCs w:val="24"/>
        </w:rPr>
        <w:t>Son productos que tienen ingredientes químicos que ayudan a proteger de la radiación UV.</w:t>
      </w:r>
    </w:p>
    <w:p w14:paraId="466809E6" w14:textId="77777777" w:rsidR="001367A7" w:rsidRPr="00EF1DF1" w:rsidRDefault="001367A7" w:rsidP="001367A7">
      <w:pPr>
        <w:rPr>
          <w:rFonts w:cstheme="minorHAnsi"/>
          <w:szCs w:val="24"/>
        </w:rPr>
      </w:pPr>
    </w:p>
    <w:p w14:paraId="2050A84E" w14:textId="77777777" w:rsidR="001367A7" w:rsidRPr="00EF1DF1" w:rsidRDefault="001367A7" w:rsidP="001367A7">
      <w:pPr>
        <w:rPr>
          <w:rFonts w:cstheme="minorHAnsi"/>
          <w:szCs w:val="24"/>
        </w:rPr>
      </w:pPr>
      <w:r w:rsidRPr="00EF1DF1">
        <w:rPr>
          <w:rFonts w:cstheme="minorHAnsi"/>
          <w:szCs w:val="24"/>
        </w:rPr>
        <w:t>El mecanismo de acción es por absorción de la crema, reflexión y dispersión de los rayos ultravioleta que llegan a la piel. Incrementa su acción la capacidad que tenga el bloqueador para adherirse a la piel, de evitar su retiro después de la sudoración. Esta característica se rotula como resistente al agua o a prueba de agua.</w:t>
      </w:r>
    </w:p>
    <w:p w14:paraId="51557374" w14:textId="77777777" w:rsidR="001367A7" w:rsidRPr="00EF1DF1" w:rsidRDefault="001367A7" w:rsidP="001367A7">
      <w:pPr>
        <w:rPr>
          <w:rFonts w:cstheme="minorHAnsi"/>
          <w:szCs w:val="24"/>
        </w:rPr>
      </w:pPr>
    </w:p>
    <w:p w14:paraId="563B0F0B" w14:textId="77777777" w:rsidR="001367A7" w:rsidRPr="00EF1DF1" w:rsidRDefault="001367A7" w:rsidP="001367A7">
      <w:pPr>
        <w:rPr>
          <w:rFonts w:cstheme="minorHAnsi"/>
          <w:szCs w:val="24"/>
        </w:rPr>
      </w:pPr>
      <w:r w:rsidRPr="00EF1DF1">
        <w:rPr>
          <w:rFonts w:cstheme="minorHAnsi"/>
          <w:szCs w:val="24"/>
        </w:rPr>
        <w:t>Se debe usar Protector Solar porque los rayos del sol podrían causar en el trabajador/a expuesto:</w:t>
      </w:r>
    </w:p>
    <w:p w14:paraId="32BCF409"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Cáncer de piel</w:t>
      </w:r>
    </w:p>
    <w:p w14:paraId="15EACB59"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Debilitamiento de las defensas del organismo</w:t>
      </w:r>
    </w:p>
    <w:p w14:paraId="6B87D325"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Manchas en la piel</w:t>
      </w:r>
    </w:p>
    <w:p w14:paraId="54BC2D06" w14:textId="77777777" w:rsidR="001367A7" w:rsidRPr="00EF1DF1" w:rsidRDefault="001367A7" w:rsidP="001367A7">
      <w:pPr>
        <w:pStyle w:val="Prrafodelista"/>
        <w:numPr>
          <w:ilvl w:val="0"/>
          <w:numId w:val="7"/>
        </w:numPr>
        <w:rPr>
          <w:rFonts w:cstheme="minorHAnsi"/>
          <w:szCs w:val="24"/>
        </w:rPr>
      </w:pPr>
      <w:r w:rsidRPr="00EF1DF1">
        <w:rPr>
          <w:rFonts w:cstheme="minorHAnsi"/>
          <w:szCs w:val="24"/>
        </w:rPr>
        <w:t>Daños en los ojos</w:t>
      </w:r>
    </w:p>
    <w:p w14:paraId="52181F50" w14:textId="3A9BFAA4" w:rsidR="001367A7" w:rsidRDefault="001367A7" w:rsidP="001367A7">
      <w:pPr>
        <w:pStyle w:val="Prrafodelista"/>
        <w:numPr>
          <w:ilvl w:val="0"/>
          <w:numId w:val="7"/>
        </w:numPr>
        <w:rPr>
          <w:rFonts w:cstheme="minorHAnsi"/>
          <w:szCs w:val="24"/>
        </w:rPr>
      </w:pPr>
      <w:r w:rsidRPr="00EF1DF1">
        <w:rPr>
          <w:rFonts w:cstheme="minorHAnsi"/>
          <w:szCs w:val="24"/>
        </w:rPr>
        <w:t>Foto envejecimiento</w:t>
      </w:r>
    </w:p>
    <w:p w14:paraId="0CEB262B" w14:textId="77777777" w:rsidR="00F036FB" w:rsidRPr="00F036FB" w:rsidRDefault="00F036FB" w:rsidP="00F036FB">
      <w:pPr>
        <w:rPr>
          <w:rFonts w:cstheme="minorHAnsi"/>
          <w:szCs w:val="24"/>
        </w:rPr>
      </w:pPr>
    </w:p>
    <w:p w14:paraId="345AF1BC" w14:textId="77777777" w:rsidR="001367A7" w:rsidRPr="00EF1DF1" w:rsidRDefault="001367A7" w:rsidP="001367A7">
      <w:pPr>
        <w:autoSpaceDE w:val="0"/>
        <w:autoSpaceDN w:val="0"/>
        <w:adjustRightInd w:val="0"/>
        <w:rPr>
          <w:rFonts w:cstheme="minorHAnsi"/>
          <w:szCs w:val="24"/>
        </w:rPr>
      </w:pPr>
      <w:r w:rsidRPr="00EF1DF1">
        <w:rPr>
          <w:rFonts w:cstheme="minorHAnsi"/>
          <w:b/>
          <w:bCs/>
          <w:szCs w:val="24"/>
        </w:rPr>
        <w:t>ARTÍCULO 34º:</w:t>
      </w:r>
      <w:r w:rsidRPr="00EF1DF1">
        <w:rPr>
          <w:rFonts w:cstheme="minorHAnsi"/>
          <w:szCs w:val="24"/>
          <w:lang w:val="es-ES_tradnl"/>
        </w:rPr>
        <w:t xml:space="preserve"> </w:t>
      </w:r>
      <w:r w:rsidRPr="00EF1DF1">
        <w:rPr>
          <w:rFonts w:cstheme="minorHAnsi"/>
          <w:szCs w:val="24"/>
        </w:rPr>
        <w:t>Se consideran expuestos a radiación UV aquellos trabajadores/as que ejecutan labores sometidos a radiación solar directa en días comprendidos entre el 1° de septiembre y el 31 de marzo, entre las 10.00 y las 17.00 horas, y aquellos que desempeñan funciones habituales bajo radiación UV solar directa con un índice UV igual o superior a 6, en cualquier época del año.</w:t>
      </w:r>
    </w:p>
    <w:p w14:paraId="1FF880C5" w14:textId="045B80B7" w:rsidR="001367A7" w:rsidRDefault="001367A7" w:rsidP="001367A7">
      <w:pPr>
        <w:autoSpaceDE w:val="0"/>
        <w:autoSpaceDN w:val="0"/>
        <w:adjustRightInd w:val="0"/>
        <w:rPr>
          <w:rFonts w:cstheme="minorHAnsi"/>
          <w:szCs w:val="24"/>
        </w:rPr>
      </w:pPr>
    </w:p>
    <w:p w14:paraId="45659624" w14:textId="77777777" w:rsidR="004D011C" w:rsidRPr="00EF1DF1" w:rsidRDefault="004D011C" w:rsidP="001367A7">
      <w:pPr>
        <w:autoSpaceDE w:val="0"/>
        <w:autoSpaceDN w:val="0"/>
        <w:adjustRightInd w:val="0"/>
        <w:rPr>
          <w:rFonts w:cstheme="minorHAnsi"/>
          <w:szCs w:val="24"/>
        </w:rPr>
      </w:pPr>
    </w:p>
    <w:p w14:paraId="1B70DB19" w14:textId="77777777" w:rsidR="001367A7" w:rsidRPr="00EF1DF1" w:rsidRDefault="001367A7" w:rsidP="00752B5E">
      <w:pPr>
        <w:pStyle w:val="Ttulo2"/>
      </w:pPr>
      <w:bookmarkStart w:id="30" w:name="_Toc164846817"/>
      <w:r w:rsidRPr="00EF1DF1">
        <w:t>CAPÍTULO VII: PROCEDIMIENTOS Y RECURSOS</w:t>
      </w:r>
      <w:bookmarkEnd w:id="30"/>
      <w:r w:rsidRPr="00EF1DF1">
        <w:t xml:space="preserve">  </w:t>
      </w:r>
    </w:p>
    <w:p w14:paraId="539221E3" w14:textId="77777777" w:rsidR="001367A7" w:rsidRPr="00EF1DF1" w:rsidRDefault="001367A7" w:rsidP="001367A7">
      <w:pPr>
        <w:rPr>
          <w:rFonts w:cstheme="minorHAnsi"/>
          <w:szCs w:val="24"/>
        </w:rPr>
      </w:pPr>
    </w:p>
    <w:p w14:paraId="282AF4D2" w14:textId="77777777" w:rsidR="001367A7" w:rsidRPr="00EF1DF1" w:rsidRDefault="001367A7" w:rsidP="001367A7">
      <w:pPr>
        <w:rPr>
          <w:rFonts w:cstheme="minorHAnsi"/>
          <w:szCs w:val="24"/>
        </w:rPr>
      </w:pPr>
      <w:r w:rsidRPr="00EF1DF1">
        <w:rPr>
          <w:rFonts w:cstheme="minorHAnsi"/>
          <w:b/>
          <w:bCs/>
          <w:szCs w:val="24"/>
          <w:lang w:val="es-ES_tradnl"/>
        </w:rPr>
        <w:t>ARTÍCULO</w:t>
      </w:r>
      <w:r w:rsidRPr="00EF1DF1">
        <w:rPr>
          <w:rFonts w:cstheme="minorHAnsi"/>
          <w:b/>
          <w:szCs w:val="24"/>
          <w:lang w:val="es-ES_tradnl"/>
        </w:rPr>
        <w:t xml:space="preserve"> 35º:  </w:t>
      </w:r>
      <w:r w:rsidRPr="00EF1DF1">
        <w:rPr>
          <w:rFonts w:cstheme="minorHAnsi"/>
          <w:bCs/>
          <w:szCs w:val="24"/>
          <w:lang w:val="es-ES_tradnl"/>
        </w:rPr>
        <w:t>Se transcribe textualmente lo que indica el</w:t>
      </w:r>
      <w:r w:rsidRPr="00EF1DF1">
        <w:rPr>
          <w:rFonts w:cstheme="minorHAnsi"/>
          <w:b/>
          <w:szCs w:val="24"/>
          <w:lang w:val="es-ES_tradnl"/>
        </w:rPr>
        <w:t xml:space="preserve"> </w:t>
      </w:r>
      <w:r w:rsidRPr="00EF1DF1">
        <w:rPr>
          <w:rFonts w:cstheme="minorHAnsi"/>
          <w:b/>
          <w:bCs/>
          <w:szCs w:val="24"/>
        </w:rPr>
        <w:t xml:space="preserve">Art. 71º </w:t>
      </w:r>
      <w:r w:rsidRPr="00EF1DF1">
        <w:rPr>
          <w:rFonts w:cstheme="minorHAnsi"/>
          <w:szCs w:val="24"/>
        </w:rPr>
        <w:t>del</w:t>
      </w:r>
      <w:r w:rsidRPr="00EF1DF1">
        <w:rPr>
          <w:rFonts w:cstheme="minorHAnsi"/>
          <w:b/>
          <w:bCs/>
          <w:szCs w:val="24"/>
        </w:rPr>
        <w:t xml:space="preserve"> Decreto Supremo 101 “</w:t>
      </w:r>
      <w:r w:rsidRPr="00EF1DF1">
        <w:rPr>
          <w:rFonts w:cstheme="minorHAnsi"/>
          <w:szCs w:val="24"/>
        </w:rPr>
        <w:t>En caso de accidentes del trabajo o de trayecto deberá aplicarse el siguiente procedimiento:</w:t>
      </w:r>
    </w:p>
    <w:p w14:paraId="12FED4F0"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Los trabajadores/as que sufran un accidente del trabajo o de trayecto deben ser enviados para su atención, por la entidad empleadora, inmediatamente después de tomar conocimiento del siniestro, al establecimiento asistencial del organismo administrador que le corresponda.</w:t>
      </w:r>
    </w:p>
    <w:p w14:paraId="553BBAF3"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La entidad empleadora deberá presentar en el organismo administrador al que se encuentra adherida o afiliada, la correspondiente “Denuncia Individual de Accidente del Trabajo” (DIAT), debiendo mantener una copia de la misma.</w:t>
      </w:r>
    </w:p>
    <w:p w14:paraId="6F7FEC38" w14:textId="77777777" w:rsidR="001367A7" w:rsidRPr="00EF1DF1" w:rsidRDefault="001367A7" w:rsidP="001367A7">
      <w:pPr>
        <w:pStyle w:val="Prrafodelista"/>
        <w:rPr>
          <w:rFonts w:cstheme="minorHAnsi"/>
          <w:szCs w:val="24"/>
        </w:rPr>
      </w:pPr>
    </w:p>
    <w:p w14:paraId="1996086C" w14:textId="77777777" w:rsidR="001367A7" w:rsidRPr="00EF1DF1" w:rsidRDefault="001367A7" w:rsidP="001367A7">
      <w:pPr>
        <w:pStyle w:val="Prrafodelista"/>
        <w:rPr>
          <w:rFonts w:cstheme="minorHAnsi"/>
          <w:i/>
          <w:szCs w:val="24"/>
        </w:rPr>
      </w:pPr>
      <w:r w:rsidRPr="00EF1DF1">
        <w:rPr>
          <w:rFonts w:cstheme="minorHAnsi"/>
          <w:i/>
          <w:szCs w:val="24"/>
        </w:rPr>
        <w:t>Este documento deberá presentarse con la información que indica su formato y en un plazo no superior a 24 horas de conocido el accidente.</w:t>
      </w:r>
    </w:p>
    <w:p w14:paraId="2BCDD640" w14:textId="77777777" w:rsidR="001367A7" w:rsidRPr="00EF1DF1" w:rsidRDefault="001367A7" w:rsidP="001367A7">
      <w:pPr>
        <w:pStyle w:val="Prrafodelista"/>
        <w:rPr>
          <w:rFonts w:cstheme="minorHAnsi"/>
          <w:szCs w:val="24"/>
        </w:rPr>
      </w:pPr>
    </w:p>
    <w:p w14:paraId="12A125E0"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En caso de que la entidad empleadora no hubiere realizado la denuncia en el plazo establecido, ésta deberá ser efectuada por el trabajador/a, por sus derecho-habientes, por el Comité Paritario de Higiene y Seguridad de la empresa cuando corresponda o por el médico tratante. Sin perjuicio de lo señalado, cualquier persona que haya tenido conocimiento de los hechos podrá hacer la denuncia.</w:t>
      </w:r>
    </w:p>
    <w:p w14:paraId="4B36C6EF"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En el evento que el empleador/a no cumpla con la obligación de enviar al trabajador/a accidentado al establecimiento asistencial del organismo administrador que le corresponda o que las circunstancias en que ocurrió el accidente impidan que aquél tome conocimiento del mismo, el trabajador/a podrá concurrir por sus propios medios, debiendo ser atendido de inmediato.</w:t>
      </w:r>
    </w:p>
    <w:p w14:paraId="0F7AA062"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Excepcionalmente, el accidentado puede ser trasladado en primera instancia a un centro asistencial que no sea el que le corresponde según su organismo administrador, en las siguientes situaciones: casos de urgencia o cuando la cercanía del lugar donde ocurrió el accidente y su gravedad así lo requieran. Se entenderá que hay urgencia cuando la condición de salud o cuadro clínico implique riesgo vital y/o secuela funcional grave para la persona, de no mediar atención médica inmediata. Una vez calificada la urgencia y efectuado el ingreso del accidentado, el centro asistencial deberá informar dicha situación a los organismos administradores, dejando constancia de ello.</w:t>
      </w:r>
    </w:p>
    <w:p w14:paraId="6E67961B"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Para que el trabajador/a pueda ser trasladado a un centro asistencial de su organismo administrador o a aquel con el cual éste tenga convenio, deberá contar con la autorización por escrito del médico que actuará por encargo del organismo administrador.</w:t>
      </w:r>
    </w:p>
    <w:p w14:paraId="16F68717" w14:textId="77777777" w:rsidR="001367A7" w:rsidRPr="00EF1DF1" w:rsidRDefault="001367A7" w:rsidP="001367A7">
      <w:pPr>
        <w:pStyle w:val="Prrafodelista"/>
        <w:numPr>
          <w:ilvl w:val="0"/>
          <w:numId w:val="44"/>
        </w:numPr>
        <w:rPr>
          <w:rFonts w:cstheme="minorHAnsi"/>
          <w:szCs w:val="24"/>
        </w:rPr>
      </w:pPr>
      <w:r w:rsidRPr="00EF1DF1">
        <w:rPr>
          <w:rFonts w:cstheme="minorHAnsi"/>
          <w:szCs w:val="24"/>
        </w:rPr>
        <w:t>Sin perjuicio de lo dispuesto precedentemente, el respectivo organismo administrador deberá instruir a sus entidades empleadoras adheridas o afiliadas para que registren todas aquellas consultas de trabajadores/as con motivo de lesiones, que sean atendidos en policlínicos o centros asistenciales, ubicados en el lugar de la faena y/o pertenecientes a las entidades empleadoras o con los cuales tengan convenios de atención. El formato del registro será definido por la Superintendencia”.</w:t>
      </w:r>
    </w:p>
    <w:p w14:paraId="0AA94BCF" w14:textId="77777777" w:rsidR="001367A7" w:rsidRPr="00EF1DF1" w:rsidRDefault="001367A7" w:rsidP="001367A7">
      <w:pPr>
        <w:ind w:right="-22"/>
        <w:rPr>
          <w:rFonts w:cstheme="minorHAnsi"/>
          <w:szCs w:val="24"/>
          <w:lang w:val="es-ES_tradnl"/>
        </w:rPr>
      </w:pPr>
    </w:p>
    <w:p w14:paraId="1BCDFE7F" w14:textId="77777777" w:rsidR="001367A7" w:rsidRPr="00EF1DF1" w:rsidRDefault="001367A7" w:rsidP="001367A7">
      <w:pPr>
        <w:rPr>
          <w:rFonts w:cstheme="minorHAnsi"/>
          <w:szCs w:val="24"/>
        </w:rPr>
      </w:pPr>
      <w:r w:rsidRPr="00EF1DF1">
        <w:rPr>
          <w:rFonts w:cstheme="minorHAnsi"/>
          <w:b/>
          <w:bCs/>
          <w:szCs w:val="24"/>
          <w:lang w:val="es-ES_tradnl"/>
        </w:rPr>
        <w:t>ARTÍCULO 36º</w:t>
      </w:r>
      <w:r w:rsidRPr="00EF1DF1">
        <w:rPr>
          <w:rFonts w:cstheme="minorHAnsi"/>
          <w:szCs w:val="24"/>
          <w:lang w:val="es-ES_tradnl"/>
        </w:rPr>
        <w:t xml:space="preserve">: Se trascribe textual lo que indica el </w:t>
      </w:r>
      <w:r w:rsidRPr="00EF1DF1">
        <w:rPr>
          <w:rFonts w:cstheme="minorHAnsi"/>
          <w:b/>
          <w:bCs/>
          <w:szCs w:val="24"/>
          <w:lang w:val="es-ES_tradnl"/>
        </w:rPr>
        <w:t xml:space="preserve">Art. 76º del Decreto Supremo N.º 101, en su letra k) </w:t>
      </w:r>
      <w:r w:rsidRPr="00EF1DF1">
        <w:rPr>
          <w:rFonts w:cstheme="minorHAnsi"/>
          <w:szCs w:val="24"/>
          <w:lang w:val="es-ES_tradnl"/>
        </w:rPr>
        <w:t>que establece</w:t>
      </w:r>
      <w:r w:rsidRPr="00EF1DF1">
        <w:rPr>
          <w:rFonts w:cstheme="minorHAnsi"/>
          <w:b/>
          <w:bCs/>
          <w:szCs w:val="24"/>
          <w:lang w:val="es-ES_tradnl"/>
        </w:rPr>
        <w:t xml:space="preserve"> </w:t>
      </w:r>
      <w:r w:rsidRPr="00EF1DF1">
        <w:rPr>
          <w:rFonts w:cstheme="minorHAnsi"/>
          <w:szCs w:val="24"/>
        </w:rPr>
        <w:t>“De las resoluciones que dicten las COMPIN y las Mutualidades podrá reclamarse ante la Comisión Médica de Reclamos de Accidentes del Trabajo y de Enfermedades Profesionales conforme a lo establecido en el artículo 77 de la ley y en este reglamento”.</w:t>
      </w:r>
    </w:p>
    <w:p w14:paraId="48A90DC0" w14:textId="77777777" w:rsidR="001367A7" w:rsidRPr="00EF1DF1" w:rsidRDefault="001367A7" w:rsidP="001367A7">
      <w:pPr>
        <w:ind w:right="-22"/>
        <w:rPr>
          <w:rFonts w:cstheme="minorHAnsi"/>
          <w:szCs w:val="24"/>
          <w:lang w:val="es-ES_tradnl"/>
        </w:rPr>
      </w:pPr>
    </w:p>
    <w:p w14:paraId="188160C2"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37º</w:t>
      </w:r>
      <w:r w:rsidRPr="00EF1DF1">
        <w:rPr>
          <w:rFonts w:cstheme="minorHAnsi"/>
          <w:szCs w:val="24"/>
          <w:lang w:val="es-ES_tradnl"/>
        </w:rPr>
        <w:t xml:space="preserve">: Se trascribe textual lo que indica el </w:t>
      </w:r>
      <w:r w:rsidRPr="00EF1DF1">
        <w:rPr>
          <w:rFonts w:cstheme="minorHAnsi"/>
          <w:b/>
          <w:bCs/>
          <w:szCs w:val="24"/>
          <w:lang w:val="es-ES_tradnl"/>
        </w:rPr>
        <w:t>Art. 79º del Decreto Supremo N.º 101</w:t>
      </w:r>
      <w:r w:rsidRPr="00EF1DF1">
        <w:rPr>
          <w:rFonts w:cstheme="minorHAnsi"/>
          <w:szCs w:val="24"/>
          <w:lang w:val="es-ES_tradnl"/>
        </w:rPr>
        <w:t xml:space="preserve">, “La Comisión Médica de Reclamo tendrá competencia para conocer y pronunciarse, en primera instancia, sobre todas las decisiones del Servicio de Salud y de las Mutualidades en casos de incapacidad derivadas de accidentes de trabajo de sus afiliados recaídas en cuestiones de hecho que se refieran a materias de orden médico. Le corresponderá conocer, asimismo, de las reclamaciones a que se refiere el artículo 42 de la ley. En segunda instancia, conocerá de las apelaciones entabladas en contra de las resoluciones dictadas por los Jefes de Área del Servicio de Salud, en situaciones previstas en el artículo 33 de la misma ley”. </w:t>
      </w:r>
    </w:p>
    <w:p w14:paraId="3669BC6F" w14:textId="77777777" w:rsidR="001367A7" w:rsidRPr="00EF1DF1" w:rsidRDefault="001367A7" w:rsidP="001367A7">
      <w:pPr>
        <w:ind w:right="-22"/>
        <w:rPr>
          <w:rFonts w:cstheme="minorHAnsi"/>
          <w:szCs w:val="24"/>
          <w:lang w:val="es-ES_tradnl"/>
        </w:rPr>
      </w:pPr>
    </w:p>
    <w:p w14:paraId="116EAC85"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38º</w:t>
      </w:r>
      <w:r w:rsidRPr="00EF1DF1">
        <w:rPr>
          <w:rFonts w:cstheme="minorHAnsi"/>
          <w:szCs w:val="24"/>
          <w:lang w:val="es-ES_tradnl"/>
        </w:rPr>
        <w:t xml:space="preserve">: Se trascribe textual lo que indica el </w:t>
      </w:r>
      <w:r w:rsidRPr="00EF1DF1">
        <w:rPr>
          <w:rFonts w:cstheme="minorHAnsi"/>
          <w:b/>
          <w:bCs/>
          <w:szCs w:val="24"/>
          <w:lang w:val="es-ES_tradnl"/>
        </w:rPr>
        <w:t>Art. 80º del Decreto Supremo N.º 101</w:t>
      </w:r>
      <w:r w:rsidRPr="00EF1DF1">
        <w:rPr>
          <w:rFonts w:cstheme="minorHAnsi"/>
          <w:szCs w:val="24"/>
          <w:lang w:val="es-ES_tradnl"/>
        </w:rPr>
        <w:t>, “Los reclamos y apelaciones deberán interponerse por escrito, ante la comisión médica de reclamo o ante la Inspección del Trabajo. En este último caso, el Inspector del Trabajo enviará de inmediato el reclamo o apelación y demás antecedentes de la comisión.</w:t>
      </w:r>
    </w:p>
    <w:p w14:paraId="5DDD14A6" w14:textId="77777777" w:rsidR="001367A7" w:rsidRPr="00EF1DF1" w:rsidRDefault="001367A7" w:rsidP="001367A7">
      <w:pPr>
        <w:ind w:right="-22"/>
        <w:rPr>
          <w:rFonts w:cstheme="minorHAnsi"/>
          <w:szCs w:val="24"/>
          <w:lang w:val="es-ES_tradnl"/>
        </w:rPr>
      </w:pPr>
    </w:p>
    <w:p w14:paraId="056E1633" w14:textId="77777777" w:rsidR="001367A7" w:rsidRPr="00EF1DF1" w:rsidRDefault="001367A7" w:rsidP="001367A7">
      <w:pPr>
        <w:ind w:right="-22"/>
        <w:rPr>
          <w:rFonts w:cstheme="minorHAnsi"/>
          <w:szCs w:val="24"/>
          <w:lang w:val="es-ES_tradnl"/>
        </w:rPr>
      </w:pPr>
      <w:r w:rsidRPr="00EF1DF1">
        <w:rPr>
          <w:rFonts w:cstheme="minorHAnsi"/>
          <w:szCs w:val="24"/>
          <w:lang w:val="es-ES_tradnl"/>
        </w:rPr>
        <w:t>Se entenderá interpuesto el reclamo o recurso a la fecha de expedición de la carta certificada enviada a la Comisión Médica o Inspección del Trabajo, y si se ha entregado personalmente, a la fecha en que conste que se ha recibido en las oficinas de la Comisión Médica o de la Inspección del Trabajo”.</w:t>
      </w:r>
    </w:p>
    <w:p w14:paraId="6B565999" w14:textId="77777777" w:rsidR="001367A7" w:rsidRPr="00EF1DF1" w:rsidRDefault="001367A7" w:rsidP="001367A7">
      <w:pPr>
        <w:ind w:right="-22"/>
        <w:rPr>
          <w:rFonts w:cstheme="minorHAnsi"/>
          <w:szCs w:val="24"/>
          <w:lang w:val="es-ES_tradnl"/>
        </w:rPr>
      </w:pPr>
    </w:p>
    <w:p w14:paraId="6AB82FD3"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39º</w:t>
      </w:r>
      <w:r w:rsidRPr="00EF1DF1">
        <w:rPr>
          <w:rFonts w:cstheme="minorHAnsi"/>
          <w:szCs w:val="24"/>
          <w:lang w:val="es-ES_tradnl"/>
        </w:rPr>
        <w:t xml:space="preserve">: Se trascribe textual lo que indica el </w:t>
      </w:r>
      <w:r w:rsidRPr="00EF1DF1">
        <w:rPr>
          <w:rFonts w:cstheme="minorHAnsi"/>
          <w:b/>
          <w:bCs/>
          <w:szCs w:val="24"/>
          <w:lang w:val="es-ES_tradnl"/>
        </w:rPr>
        <w:t>Art. 81º del Decreto Supremo N.º 101, “</w:t>
      </w:r>
      <w:r w:rsidRPr="00EF1DF1">
        <w:rPr>
          <w:rFonts w:cstheme="minorHAnsi"/>
          <w:szCs w:val="24"/>
          <w:lang w:val="es-ES_tradnl"/>
        </w:rPr>
        <w:t>El término de 90 días hábiles establecidos por la ley para interponer el reclamo o deducir el recurso se contara desde la fecha en que se hubiere notificado la decisión o acuerdo en contra de los cuales se presenta. Si la notificación se hubiere hecho por carta certificada, el término se contará desde el tercer día de recibida en correos”.</w:t>
      </w:r>
    </w:p>
    <w:p w14:paraId="370FAB90" w14:textId="77777777" w:rsidR="001367A7" w:rsidRPr="00EF1DF1" w:rsidRDefault="001367A7" w:rsidP="001367A7">
      <w:pPr>
        <w:ind w:right="-22"/>
        <w:rPr>
          <w:rFonts w:cstheme="minorHAnsi"/>
          <w:szCs w:val="24"/>
          <w:lang w:val="es-ES_tradnl"/>
        </w:rPr>
      </w:pPr>
    </w:p>
    <w:p w14:paraId="6F357B17"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40º</w:t>
      </w:r>
      <w:r w:rsidRPr="00EF1DF1">
        <w:rPr>
          <w:rFonts w:cstheme="minorHAnsi"/>
          <w:szCs w:val="24"/>
          <w:lang w:val="es-ES_tradnl"/>
        </w:rPr>
        <w:t xml:space="preserve">: Se trascribe textual lo que indica el </w:t>
      </w:r>
      <w:r w:rsidRPr="00EF1DF1">
        <w:rPr>
          <w:rFonts w:cstheme="minorHAnsi"/>
          <w:b/>
          <w:bCs/>
          <w:szCs w:val="24"/>
          <w:lang w:val="es-ES_tradnl"/>
        </w:rPr>
        <w:t>Art. 90º del Decreto Supremo N.º 101, “</w:t>
      </w:r>
      <w:r w:rsidRPr="00EF1DF1">
        <w:rPr>
          <w:rFonts w:cstheme="minorHAnsi"/>
          <w:szCs w:val="24"/>
          <w:lang w:val="es-ES_tradnl"/>
        </w:rPr>
        <w:t>La Superintendencia conocerá de las actuaciones de la comisión médica de reclamo:</w:t>
      </w:r>
    </w:p>
    <w:p w14:paraId="71C02201" w14:textId="77777777" w:rsidR="001367A7" w:rsidRPr="00EF1DF1" w:rsidRDefault="001367A7" w:rsidP="001367A7">
      <w:pPr>
        <w:pStyle w:val="Prrafodelista"/>
        <w:numPr>
          <w:ilvl w:val="0"/>
          <w:numId w:val="47"/>
        </w:numPr>
        <w:rPr>
          <w:rFonts w:cstheme="minorHAnsi"/>
          <w:bCs/>
          <w:iCs/>
          <w:szCs w:val="24"/>
        </w:rPr>
      </w:pPr>
      <w:r w:rsidRPr="00EF1DF1">
        <w:rPr>
          <w:rFonts w:cstheme="minorHAnsi"/>
          <w:bCs/>
          <w:iCs/>
          <w:szCs w:val="24"/>
        </w:rPr>
        <w:t>A virtud del ejercicio de sus facultades fiscalizadoras, con arreglo a las disposiciones de la ley N.º 16.744 y de la ley N.º 16.395; y</w:t>
      </w:r>
    </w:p>
    <w:p w14:paraId="72E57BEB" w14:textId="77777777" w:rsidR="001367A7" w:rsidRPr="00EF1DF1" w:rsidRDefault="001367A7" w:rsidP="001367A7">
      <w:pPr>
        <w:pStyle w:val="Prrafodelista"/>
        <w:numPr>
          <w:ilvl w:val="0"/>
          <w:numId w:val="47"/>
        </w:numPr>
        <w:rPr>
          <w:rFonts w:cstheme="minorHAnsi"/>
          <w:bCs/>
          <w:iCs/>
          <w:szCs w:val="24"/>
        </w:rPr>
      </w:pPr>
      <w:r w:rsidRPr="00EF1DF1">
        <w:rPr>
          <w:rFonts w:cstheme="minorHAnsi"/>
          <w:bCs/>
          <w:iCs/>
          <w:szCs w:val="24"/>
        </w:rPr>
        <w:t>Por medio de los recursos de apelación que se interpusiesen en contra de las resoluciones que la comisión médica dictare en las materias de que conozca en primera instancia, en conformidad con lo señalado en la letra e, anterior. La competencia de la Superintendencia será exclusiva y sin ulterior recurso”.</w:t>
      </w:r>
    </w:p>
    <w:p w14:paraId="68CFD470" w14:textId="77777777" w:rsidR="001367A7" w:rsidRPr="00EF1DF1" w:rsidRDefault="001367A7" w:rsidP="001367A7">
      <w:pPr>
        <w:pStyle w:val="Prrafodelista"/>
        <w:rPr>
          <w:rFonts w:cstheme="minorHAnsi"/>
          <w:bCs/>
          <w:iCs/>
          <w:szCs w:val="24"/>
        </w:rPr>
      </w:pPr>
    </w:p>
    <w:p w14:paraId="0815C673" w14:textId="77777777" w:rsidR="001367A7" w:rsidRPr="00EF1DF1" w:rsidRDefault="001367A7" w:rsidP="001367A7">
      <w:pPr>
        <w:ind w:right="-22"/>
        <w:rPr>
          <w:rFonts w:cstheme="minorHAnsi"/>
          <w:szCs w:val="24"/>
          <w:lang w:val="es-ES_tradnl"/>
        </w:rPr>
      </w:pPr>
      <w:r w:rsidRPr="00EF1DF1">
        <w:rPr>
          <w:rFonts w:cstheme="minorHAnsi"/>
          <w:b/>
          <w:bCs/>
          <w:szCs w:val="24"/>
          <w:lang w:val="es-ES_tradnl"/>
        </w:rPr>
        <w:t>ARTÍCULO 41º</w:t>
      </w:r>
      <w:r w:rsidRPr="00EF1DF1">
        <w:rPr>
          <w:rFonts w:cstheme="minorHAnsi"/>
          <w:szCs w:val="24"/>
          <w:lang w:val="es-ES_tradnl"/>
        </w:rPr>
        <w:t xml:space="preserve">:  Se trascribe textual lo que indica el </w:t>
      </w:r>
      <w:r w:rsidRPr="00EF1DF1">
        <w:rPr>
          <w:rFonts w:cstheme="minorHAnsi"/>
          <w:b/>
          <w:bCs/>
          <w:szCs w:val="24"/>
          <w:lang w:val="es-ES_tradnl"/>
        </w:rPr>
        <w:t>Art. 91º del Decreto Supremo N.º 101, “</w:t>
      </w:r>
      <w:r w:rsidRPr="00EF1DF1">
        <w:rPr>
          <w:rFonts w:cstheme="minorHAnsi"/>
          <w:szCs w:val="24"/>
          <w:lang w:val="es-ES_tradnl"/>
        </w:rPr>
        <w:t>El recurso de apelación, establecido en el inciso 2º del artículo 77 de la ley N.º 16.744, deberá interponerse directamente ante la superintendencia y por escrito. El plazo de 30 días hábiles para apelar correrá de la notificación de la resolución dictada por la comisión médica. En caso de que la notificación se haya practicado mediante el envío de carta certificada, se tendrá como fecha del tercer día de recibida en correos”.</w:t>
      </w:r>
    </w:p>
    <w:p w14:paraId="466AE39F" w14:textId="77777777" w:rsidR="001367A7" w:rsidRPr="00EF1DF1" w:rsidRDefault="001367A7" w:rsidP="001367A7">
      <w:pPr>
        <w:ind w:right="-22"/>
        <w:rPr>
          <w:rFonts w:cstheme="minorHAnsi"/>
          <w:szCs w:val="24"/>
          <w:lang w:val="es-ES_tradnl"/>
        </w:rPr>
      </w:pPr>
    </w:p>
    <w:p w14:paraId="7AF56A9D" w14:textId="77777777" w:rsidR="001367A7" w:rsidRPr="00EF1DF1" w:rsidRDefault="001367A7" w:rsidP="00752B5E">
      <w:pPr>
        <w:pStyle w:val="Ttulo2"/>
      </w:pPr>
      <w:bookmarkStart w:id="31" w:name="_Toc164846818"/>
      <w:r w:rsidRPr="00EF1DF1">
        <w:t xml:space="preserve">CAPÍTULO </w:t>
      </w:r>
      <w:r>
        <w:t>VII</w:t>
      </w:r>
      <w:r w:rsidRPr="00EF1DF1">
        <w:t>I: DE LA LEY DE LA SILLA, LEY N.º 2.951</w:t>
      </w:r>
      <w:bookmarkEnd w:id="31"/>
    </w:p>
    <w:p w14:paraId="3407F71B" w14:textId="77777777" w:rsidR="001367A7" w:rsidRPr="00EF1DF1" w:rsidRDefault="001367A7" w:rsidP="001367A7">
      <w:pPr>
        <w:rPr>
          <w:rFonts w:cstheme="minorHAnsi"/>
          <w:bCs/>
          <w:szCs w:val="24"/>
        </w:rPr>
      </w:pPr>
    </w:p>
    <w:p w14:paraId="309F9A34" w14:textId="77777777" w:rsidR="001367A7" w:rsidRPr="00EF1DF1" w:rsidRDefault="001367A7" w:rsidP="001367A7">
      <w:pPr>
        <w:rPr>
          <w:rFonts w:cstheme="minorHAnsi"/>
          <w:bCs/>
          <w:szCs w:val="24"/>
        </w:rPr>
      </w:pPr>
      <w:r w:rsidRPr="00EF1DF1">
        <w:rPr>
          <w:rFonts w:cstheme="minorHAnsi"/>
          <w:b/>
          <w:bCs/>
          <w:szCs w:val="24"/>
        </w:rPr>
        <w:t xml:space="preserve">ARTÍCULO 42º: </w:t>
      </w:r>
      <w:r w:rsidRPr="00EF1DF1">
        <w:rPr>
          <w:rFonts w:cstheme="minorHAnsi"/>
          <w:bCs/>
          <w:szCs w:val="24"/>
        </w:rPr>
        <w:t>De acuerdo a lo estipulado en el Código Del Trabajo, en su Artículo 193 establece: “en los almacenes, tiendas, bazares, bodegas, depósitos de mercaderías y además establecimientos comerciales semejantes, aunque funcionen como anexos de establecimientos de otro orden, el/la empleadora mantendrá el número suficiente de asientos o sillas a disposición de los dependientes o trabajadores/ras.</w:t>
      </w:r>
    </w:p>
    <w:p w14:paraId="75EB9D18" w14:textId="77777777" w:rsidR="001367A7" w:rsidRPr="00EF1DF1" w:rsidRDefault="001367A7" w:rsidP="001367A7">
      <w:pPr>
        <w:rPr>
          <w:rFonts w:cstheme="minorHAnsi"/>
          <w:bCs/>
          <w:szCs w:val="24"/>
        </w:rPr>
      </w:pPr>
    </w:p>
    <w:p w14:paraId="6AF6AA9C" w14:textId="77777777" w:rsidR="001367A7" w:rsidRPr="00EF1DF1" w:rsidRDefault="001367A7" w:rsidP="001367A7">
      <w:pPr>
        <w:rPr>
          <w:rFonts w:cstheme="minorHAnsi"/>
          <w:bCs/>
          <w:szCs w:val="24"/>
        </w:rPr>
      </w:pPr>
      <w:r w:rsidRPr="00EF1DF1">
        <w:rPr>
          <w:rFonts w:cstheme="minorHAnsi"/>
          <w:bCs/>
          <w:szCs w:val="24"/>
        </w:rPr>
        <w:t xml:space="preserve">La disposición precedente será aplicable en los establecimientos industriales, y a las </w:t>
      </w:r>
      <w:r>
        <w:rPr>
          <w:rFonts w:cstheme="minorHAnsi"/>
          <w:bCs/>
          <w:szCs w:val="24"/>
        </w:rPr>
        <w:t>personas trabajador</w:t>
      </w:r>
      <w:r w:rsidRPr="00EF1DF1">
        <w:rPr>
          <w:rFonts w:cstheme="minorHAnsi"/>
          <w:bCs/>
          <w:szCs w:val="24"/>
        </w:rPr>
        <w:t xml:space="preserve">as del </w:t>
      </w:r>
      <w:r>
        <w:rPr>
          <w:rFonts w:cstheme="minorHAnsi"/>
          <w:bCs/>
          <w:szCs w:val="24"/>
        </w:rPr>
        <w:t xml:space="preserve">recinto </w:t>
      </w:r>
      <w:r w:rsidRPr="00EF1DF1">
        <w:rPr>
          <w:rFonts w:cstheme="minorHAnsi"/>
          <w:bCs/>
          <w:szCs w:val="24"/>
        </w:rPr>
        <w:t>comercio, cuando las funciones que éstos desempeñen lo permitan.”</w:t>
      </w:r>
    </w:p>
    <w:p w14:paraId="13FC1D7B" w14:textId="77777777" w:rsidR="001367A7" w:rsidRPr="00EF1DF1" w:rsidRDefault="001367A7" w:rsidP="001367A7">
      <w:pPr>
        <w:rPr>
          <w:rFonts w:cstheme="minorHAnsi"/>
          <w:bCs/>
          <w:szCs w:val="24"/>
        </w:rPr>
      </w:pPr>
    </w:p>
    <w:p w14:paraId="0DE0667F" w14:textId="77777777" w:rsidR="001367A7" w:rsidRPr="00EF1DF1" w:rsidRDefault="001367A7" w:rsidP="00752B5E">
      <w:pPr>
        <w:pStyle w:val="Ttulo2"/>
      </w:pPr>
      <w:bookmarkStart w:id="32" w:name="_Toc164846819"/>
      <w:r w:rsidRPr="00EF1DF1">
        <w:t xml:space="preserve">CAPÍTULO </w:t>
      </w:r>
      <w:r>
        <w:t>I</w:t>
      </w:r>
      <w:r w:rsidRPr="00EF1DF1">
        <w:t>X: DE LA PREVENCIÓN DE RIESGOS PROFESIONALES, RIESGOS TÍPICOS Y MEDIDAS PREVENTIVAS</w:t>
      </w:r>
      <w:bookmarkEnd w:id="32"/>
    </w:p>
    <w:p w14:paraId="74C8C544" w14:textId="77777777" w:rsidR="001367A7" w:rsidRPr="00EF1DF1" w:rsidRDefault="001367A7" w:rsidP="001367A7">
      <w:pPr>
        <w:rPr>
          <w:rFonts w:cstheme="minorHAnsi"/>
          <w:bCs/>
          <w:szCs w:val="24"/>
        </w:rPr>
      </w:pPr>
    </w:p>
    <w:p w14:paraId="5544A535" w14:textId="77777777" w:rsidR="001367A7" w:rsidRPr="00EF1DF1" w:rsidRDefault="001367A7" w:rsidP="001367A7">
      <w:pPr>
        <w:rPr>
          <w:rFonts w:cstheme="minorHAnsi"/>
          <w:bCs/>
          <w:szCs w:val="24"/>
        </w:rPr>
      </w:pPr>
      <w:r w:rsidRPr="00EF1DF1">
        <w:rPr>
          <w:rFonts w:cstheme="minorHAnsi"/>
          <w:b/>
          <w:bCs/>
          <w:szCs w:val="24"/>
        </w:rPr>
        <w:t xml:space="preserve">ARTÍCULO 43º: </w:t>
      </w:r>
      <w:r w:rsidRPr="00EF1DF1">
        <w:rPr>
          <w:rFonts w:cstheme="minorHAnsi"/>
          <w:bCs/>
          <w:szCs w:val="24"/>
        </w:rPr>
        <w:t>El Art. 68º de la Ley N.º16.744 establece “Las empresas o entidades empleadoras deberán implantar todas las medidas de higiene y seguridad en el trabajo que les prescriban directamente el Servicio de Salud o, en su caso, el respectivo organismo administrador a que se encuentren afectas, el que deberá indicarlas de acuerdo con las normas y reglamentaciones vigentes.</w:t>
      </w:r>
    </w:p>
    <w:p w14:paraId="4582C47C" w14:textId="77777777" w:rsidR="001367A7" w:rsidRPr="00EF1DF1" w:rsidRDefault="001367A7" w:rsidP="001367A7">
      <w:pPr>
        <w:rPr>
          <w:rFonts w:cstheme="minorHAnsi"/>
          <w:bCs/>
          <w:szCs w:val="24"/>
        </w:rPr>
      </w:pPr>
    </w:p>
    <w:p w14:paraId="44B8A7E8" w14:textId="77777777" w:rsidR="001367A7" w:rsidRPr="00EF1DF1" w:rsidRDefault="001367A7" w:rsidP="001367A7">
      <w:pPr>
        <w:rPr>
          <w:rFonts w:cstheme="minorHAnsi"/>
          <w:bCs/>
          <w:szCs w:val="24"/>
        </w:rPr>
      </w:pPr>
      <w:r w:rsidRPr="00EF1DF1">
        <w:rPr>
          <w:rFonts w:cstheme="minorHAnsi"/>
          <w:bCs/>
          <w:szCs w:val="24"/>
        </w:rPr>
        <w:t>El incumplimiento de tales obligaciones será sancionado por el Servicio Nacional de Salud de acuerdo con el procedimiento de multas y sanciones previsto en el Código Sanitario, y en las demás disposiciones legales, sin perjuicio de que el organismo administrador respectivo aplique, además, un recargo en la cotización adicional, en conformidad a lo dispuesto en la presente ley.</w:t>
      </w:r>
    </w:p>
    <w:p w14:paraId="7B0E4778" w14:textId="77777777" w:rsidR="001367A7" w:rsidRPr="00EF1DF1" w:rsidRDefault="001367A7" w:rsidP="001367A7">
      <w:pPr>
        <w:rPr>
          <w:rFonts w:cstheme="minorHAnsi"/>
          <w:bCs/>
          <w:szCs w:val="24"/>
        </w:rPr>
      </w:pPr>
    </w:p>
    <w:p w14:paraId="6DD8BEC7" w14:textId="77777777" w:rsidR="001367A7" w:rsidRDefault="001367A7" w:rsidP="001367A7">
      <w:pPr>
        <w:spacing w:after="160" w:line="259" w:lineRule="auto"/>
        <w:rPr>
          <w:rFonts w:cstheme="minorHAnsi"/>
          <w:b/>
          <w:bCs/>
          <w:szCs w:val="24"/>
        </w:rPr>
      </w:pPr>
      <w:r>
        <w:rPr>
          <w:rFonts w:cstheme="minorHAnsi"/>
          <w:b/>
          <w:bCs/>
          <w:szCs w:val="24"/>
        </w:rPr>
        <w:br w:type="page"/>
      </w:r>
    </w:p>
    <w:p w14:paraId="2F1BBF9F" w14:textId="77777777" w:rsidR="001367A7" w:rsidRPr="00EF1DF1" w:rsidRDefault="001367A7" w:rsidP="001367A7">
      <w:pPr>
        <w:rPr>
          <w:rFonts w:cstheme="minorHAnsi"/>
          <w:szCs w:val="24"/>
          <w:lang w:val="es-ES_tradnl"/>
        </w:rPr>
      </w:pPr>
      <w:r w:rsidRPr="00EF1DF1">
        <w:rPr>
          <w:rFonts w:cstheme="minorHAnsi"/>
          <w:b/>
          <w:bCs/>
          <w:szCs w:val="24"/>
        </w:rPr>
        <w:t xml:space="preserve">ARTÍCULO 44º: </w:t>
      </w:r>
      <w:r w:rsidRPr="00EF1DF1">
        <w:rPr>
          <w:rFonts w:cstheme="minorHAnsi"/>
          <w:szCs w:val="24"/>
          <w:lang w:val="es-ES_tradnl"/>
        </w:rPr>
        <w:t xml:space="preserve">El </w:t>
      </w:r>
      <w:r w:rsidRPr="00EF1DF1">
        <w:rPr>
          <w:rFonts w:cstheme="minorHAnsi"/>
          <w:b/>
          <w:bCs/>
          <w:szCs w:val="24"/>
          <w:lang w:val="es-ES_tradnl"/>
        </w:rPr>
        <w:t xml:space="preserve">Título VI de las Obligaciones de Informar de los Riesgos Laborales </w:t>
      </w:r>
      <w:r w:rsidRPr="00EF1DF1">
        <w:rPr>
          <w:rFonts w:cstheme="minorHAnsi"/>
          <w:szCs w:val="24"/>
          <w:lang w:val="es-ES_tradnl"/>
        </w:rPr>
        <w:t>del</w:t>
      </w:r>
      <w:r w:rsidRPr="00EF1DF1">
        <w:rPr>
          <w:rFonts w:cstheme="minorHAnsi"/>
          <w:b/>
          <w:bCs/>
          <w:szCs w:val="24"/>
          <w:lang w:val="es-ES_tradnl"/>
        </w:rPr>
        <w:t xml:space="preserve"> Decreto Supremo N.º 40</w:t>
      </w:r>
      <w:r w:rsidRPr="00EF1DF1">
        <w:rPr>
          <w:rFonts w:cstheme="minorHAnsi"/>
          <w:szCs w:val="24"/>
          <w:lang w:val="es-ES_tradnl"/>
        </w:rPr>
        <w:t xml:space="preserve">, en su </w:t>
      </w:r>
      <w:r w:rsidRPr="00EF1DF1">
        <w:rPr>
          <w:rFonts w:cstheme="minorHAnsi"/>
          <w:b/>
          <w:bCs/>
          <w:szCs w:val="24"/>
          <w:lang w:val="es-ES_tradnl"/>
        </w:rPr>
        <w:t>Art. 22</w:t>
      </w:r>
      <w:r w:rsidRPr="00EF1DF1">
        <w:rPr>
          <w:rFonts w:cstheme="minorHAnsi"/>
          <w:szCs w:val="24"/>
          <w:lang w:val="es-ES_tradnl"/>
        </w:rPr>
        <w:t xml:space="preserve">º establece </w:t>
      </w:r>
      <w:r>
        <w:rPr>
          <w:rFonts w:cstheme="minorHAnsi"/>
          <w:szCs w:val="24"/>
          <w:lang w:val="es-ES_tradnl"/>
        </w:rPr>
        <w:t xml:space="preserve">que </w:t>
      </w:r>
      <w:r w:rsidRPr="00EF1DF1">
        <w:rPr>
          <w:rFonts w:cstheme="minorHAnsi"/>
          <w:szCs w:val="24"/>
          <w:lang w:val="es-ES_tradnl"/>
        </w:rPr>
        <w:t>“Los/Las empleadores/ras deberán mantener los equipos y dispositivos técnicamente necesarios para reducir a niveles mínimos los riesgos que puedan presentarse en los sitios de trabajo”.</w:t>
      </w:r>
    </w:p>
    <w:p w14:paraId="5692FCD2" w14:textId="77777777" w:rsidR="001367A7" w:rsidRPr="00EF1DF1" w:rsidRDefault="001367A7" w:rsidP="001367A7">
      <w:pPr>
        <w:rPr>
          <w:rFonts w:cstheme="minorHAnsi"/>
          <w:szCs w:val="24"/>
          <w:lang w:val="es-ES_tradnl"/>
        </w:rPr>
      </w:pPr>
    </w:p>
    <w:p w14:paraId="5FF9D7C2" w14:textId="77777777" w:rsidR="001367A7" w:rsidRPr="00EF1DF1" w:rsidRDefault="001367A7" w:rsidP="001367A7">
      <w:pPr>
        <w:rPr>
          <w:rFonts w:cstheme="minorHAnsi"/>
          <w:szCs w:val="24"/>
          <w:lang w:val="es-ES_tradnl"/>
        </w:rPr>
      </w:pPr>
      <w:r w:rsidRPr="00EF1DF1">
        <w:rPr>
          <w:rFonts w:cstheme="minorHAnsi"/>
          <w:szCs w:val="24"/>
          <w:lang w:val="es-ES_tradnl"/>
        </w:rPr>
        <w:t xml:space="preserve">El </w:t>
      </w:r>
      <w:r w:rsidRPr="00EF1DF1">
        <w:rPr>
          <w:rFonts w:cstheme="minorHAnsi"/>
          <w:b/>
          <w:bCs/>
          <w:szCs w:val="24"/>
          <w:lang w:val="es-ES_tradnl"/>
        </w:rPr>
        <w:t xml:space="preserve">Título VI de las Obligaciones de Informar de los Riesgos Laborales </w:t>
      </w:r>
      <w:r w:rsidRPr="00EF1DF1">
        <w:rPr>
          <w:rFonts w:cstheme="minorHAnsi"/>
          <w:szCs w:val="24"/>
          <w:lang w:val="es-ES_tradnl"/>
        </w:rPr>
        <w:t>del</w:t>
      </w:r>
      <w:r w:rsidRPr="00EF1DF1">
        <w:rPr>
          <w:rFonts w:cstheme="minorHAnsi"/>
          <w:b/>
          <w:bCs/>
          <w:szCs w:val="24"/>
          <w:lang w:val="es-ES_tradnl"/>
        </w:rPr>
        <w:t xml:space="preserve"> Decreto Supremo N.º 40</w:t>
      </w:r>
      <w:r w:rsidRPr="00EF1DF1">
        <w:rPr>
          <w:rFonts w:cstheme="minorHAnsi"/>
          <w:szCs w:val="24"/>
          <w:lang w:val="es-ES_tradnl"/>
        </w:rPr>
        <w:t xml:space="preserve">, en su </w:t>
      </w:r>
      <w:r w:rsidRPr="00EF1DF1">
        <w:rPr>
          <w:rFonts w:cstheme="minorHAnsi"/>
          <w:b/>
          <w:bCs/>
          <w:szCs w:val="24"/>
          <w:lang w:val="es-ES_tradnl"/>
        </w:rPr>
        <w:t xml:space="preserve">Art. 23º </w:t>
      </w:r>
      <w:r w:rsidRPr="00EF1DF1">
        <w:rPr>
          <w:rFonts w:cstheme="minorHAnsi"/>
          <w:szCs w:val="24"/>
          <w:lang w:val="es-ES_tradnl"/>
        </w:rPr>
        <w:t>establece</w:t>
      </w:r>
      <w:r w:rsidRPr="00EF1DF1">
        <w:rPr>
          <w:rFonts w:cstheme="minorHAnsi"/>
          <w:b/>
          <w:bCs/>
          <w:szCs w:val="24"/>
          <w:lang w:val="es-ES_tradnl"/>
        </w:rPr>
        <w:t xml:space="preserve"> “</w:t>
      </w:r>
      <w:r>
        <w:rPr>
          <w:rFonts w:cstheme="minorHAnsi"/>
          <w:szCs w:val="24"/>
          <w:lang w:val="es-ES_tradnl"/>
        </w:rPr>
        <w:t xml:space="preserve">Los/Las </w:t>
      </w:r>
      <w:r w:rsidRPr="00EF1DF1">
        <w:rPr>
          <w:rFonts w:cstheme="minorHAnsi"/>
          <w:szCs w:val="24"/>
          <w:lang w:val="es-ES_tradnl"/>
        </w:rPr>
        <w:t>empleadores/ras deberán dar cumplimiento a las obligaciones que establece el artículo 21 a través de los Comités Paritarios de Higiene y Seguridad y los Departamentos de Prevención de Riesgos, al momento de contratar a los trabajadores o de crear actividades que implican riesgos”.</w:t>
      </w:r>
    </w:p>
    <w:p w14:paraId="0ED714A8" w14:textId="77777777" w:rsidR="001367A7" w:rsidRPr="00EF1DF1" w:rsidRDefault="001367A7" w:rsidP="001367A7">
      <w:pPr>
        <w:rPr>
          <w:rFonts w:cstheme="minorHAnsi"/>
          <w:bCs/>
          <w:szCs w:val="24"/>
        </w:rPr>
      </w:pPr>
    </w:p>
    <w:p w14:paraId="6C402913" w14:textId="77777777" w:rsidR="001367A7" w:rsidRPr="00EF1DF1" w:rsidRDefault="001367A7" w:rsidP="001367A7">
      <w:pPr>
        <w:rPr>
          <w:rFonts w:cstheme="minorHAnsi"/>
          <w:b/>
          <w:bCs/>
          <w:szCs w:val="24"/>
        </w:rPr>
      </w:pPr>
      <w:r w:rsidRPr="00EF1DF1">
        <w:rPr>
          <w:rFonts w:cstheme="minorHAnsi"/>
          <w:b/>
          <w:bCs/>
          <w:szCs w:val="24"/>
        </w:rPr>
        <w:t xml:space="preserve">ARTÍCULO 45º: </w:t>
      </w:r>
      <w:r w:rsidRPr="00EF1DF1">
        <w:rPr>
          <w:rFonts w:cstheme="minorHAnsi"/>
          <w:bCs/>
          <w:szCs w:val="24"/>
        </w:rPr>
        <w:t xml:space="preserve">Los trabajadores/as deben tener conocimiento acerca de los riesgos típicos que entrañan sus labores, las consecuencias y las medidas preventivas conducentes a su eliminación o control, algunos de los cuales se indican a continuación </w:t>
      </w:r>
      <w:r w:rsidRPr="00EF1DF1">
        <w:rPr>
          <w:rFonts w:cstheme="minorHAnsi"/>
          <w:b/>
          <w:bCs/>
          <w:szCs w:val="24"/>
          <w:highlight w:val="yellow"/>
        </w:rPr>
        <w:t>(cambiar si amerita):</w:t>
      </w:r>
    </w:p>
    <w:p w14:paraId="7474B902" w14:textId="77777777" w:rsidR="001367A7" w:rsidRPr="00EF1DF1" w:rsidRDefault="001367A7" w:rsidP="001367A7">
      <w:pPr>
        <w:pStyle w:val="Ttulo1"/>
        <w:spacing w:before="0" w:line="276" w:lineRule="auto"/>
        <w:rPr>
          <w:rFonts w:cstheme="minorHAnsi"/>
          <w:color w:val="auto"/>
        </w:rPr>
      </w:pP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693"/>
        <w:gridCol w:w="4820"/>
      </w:tblGrid>
      <w:tr w:rsidR="001367A7" w:rsidRPr="00EF1DF1" w14:paraId="33D9E4BE" w14:textId="77777777" w:rsidTr="00057473">
        <w:trPr>
          <w:trHeight w:val="340"/>
          <w:tblHeader/>
          <w:jc w:val="center"/>
        </w:trPr>
        <w:tc>
          <w:tcPr>
            <w:tcW w:w="2865" w:type="dxa"/>
            <w:shd w:val="clear" w:color="auto" w:fill="003366"/>
            <w:vAlign w:val="center"/>
          </w:tcPr>
          <w:p w14:paraId="3CEA6C5A" w14:textId="77777777" w:rsidR="001367A7" w:rsidRPr="00EF1DF1" w:rsidRDefault="001367A7" w:rsidP="00057473">
            <w:pPr>
              <w:rPr>
                <w:rFonts w:cstheme="minorHAnsi"/>
                <w:b/>
                <w:szCs w:val="24"/>
              </w:rPr>
            </w:pPr>
            <w:r w:rsidRPr="00EF1DF1">
              <w:rPr>
                <w:rFonts w:cstheme="minorHAnsi"/>
                <w:b/>
                <w:szCs w:val="24"/>
              </w:rPr>
              <w:t>RIESGOS</w:t>
            </w:r>
          </w:p>
        </w:tc>
        <w:tc>
          <w:tcPr>
            <w:tcW w:w="2693" w:type="dxa"/>
            <w:shd w:val="clear" w:color="auto" w:fill="003366"/>
            <w:vAlign w:val="center"/>
          </w:tcPr>
          <w:p w14:paraId="084B7E75" w14:textId="77777777" w:rsidR="001367A7" w:rsidRPr="00EF1DF1" w:rsidRDefault="001367A7" w:rsidP="00057473">
            <w:pPr>
              <w:rPr>
                <w:rFonts w:cstheme="minorHAnsi"/>
                <w:b/>
                <w:szCs w:val="24"/>
              </w:rPr>
            </w:pPr>
            <w:r w:rsidRPr="00EF1DF1">
              <w:rPr>
                <w:rFonts w:cstheme="minorHAnsi"/>
                <w:b/>
                <w:szCs w:val="24"/>
              </w:rPr>
              <w:t>CONSECUENCIAS</w:t>
            </w:r>
          </w:p>
        </w:tc>
        <w:tc>
          <w:tcPr>
            <w:tcW w:w="4820" w:type="dxa"/>
            <w:shd w:val="clear" w:color="auto" w:fill="003366"/>
            <w:vAlign w:val="center"/>
          </w:tcPr>
          <w:p w14:paraId="533F061A" w14:textId="77777777" w:rsidR="001367A7" w:rsidRPr="00EF1DF1" w:rsidRDefault="001367A7" w:rsidP="00057473">
            <w:pPr>
              <w:rPr>
                <w:rFonts w:cstheme="minorHAnsi"/>
                <w:b/>
                <w:szCs w:val="24"/>
              </w:rPr>
            </w:pPr>
            <w:r w:rsidRPr="00EF1DF1">
              <w:rPr>
                <w:rFonts w:cstheme="minorHAnsi"/>
                <w:b/>
                <w:szCs w:val="24"/>
              </w:rPr>
              <w:t>MEDIDAS PREVENTIVAS</w:t>
            </w:r>
          </w:p>
        </w:tc>
      </w:tr>
      <w:tr w:rsidR="001367A7" w:rsidRPr="006B119E" w14:paraId="618A922C" w14:textId="77777777" w:rsidTr="00057473">
        <w:trPr>
          <w:trHeight w:val="3685"/>
          <w:jc w:val="center"/>
        </w:trPr>
        <w:tc>
          <w:tcPr>
            <w:tcW w:w="2865" w:type="dxa"/>
          </w:tcPr>
          <w:p w14:paraId="492929EF" w14:textId="77777777" w:rsidR="001367A7" w:rsidRPr="004D011C" w:rsidRDefault="001367A7" w:rsidP="00057473">
            <w:pPr>
              <w:rPr>
                <w:rFonts w:cstheme="minorHAnsi"/>
                <w:b/>
                <w:szCs w:val="20"/>
                <w:highlight w:val="yellow"/>
              </w:rPr>
            </w:pPr>
            <w:r w:rsidRPr="004D011C">
              <w:rPr>
                <w:rFonts w:cstheme="minorHAnsi"/>
                <w:b/>
                <w:szCs w:val="20"/>
                <w:highlight w:val="yellow"/>
              </w:rPr>
              <w:t>Sobreesfuerzos en manejo de materiales</w:t>
            </w:r>
          </w:p>
          <w:p w14:paraId="4B3A98A7"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Levantamiento de cajas</w:t>
            </w:r>
          </w:p>
          <w:p w14:paraId="21FF2EEA"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Bultos</w:t>
            </w:r>
          </w:p>
          <w:p w14:paraId="55B77E3B"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Rollos</w:t>
            </w:r>
          </w:p>
          <w:p w14:paraId="7B727240"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Sacos</w:t>
            </w:r>
          </w:p>
          <w:p w14:paraId="7095F2C4"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Manejo manual de materiales</w:t>
            </w:r>
          </w:p>
          <w:p w14:paraId="438F2A3C" w14:textId="77777777" w:rsidR="001367A7" w:rsidRPr="004D011C" w:rsidRDefault="001367A7" w:rsidP="00057473">
            <w:pPr>
              <w:ind w:left="720"/>
              <w:rPr>
                <w:rFonts w:cstheme="minorHAnsi"/>
                <w:szCs w:val="20"/>
                <w:highlight w:val="yellow"/>
              </w:rPr>
            </w:pPr>
          </w:p>
          <w:p w14:paraId="66542253" w14:textId="77777777" w:rsidR="001367A7" w:rsidRPr="004D011C" w:rsidRDefault="001367A7" w:rsidP="00057473">
            <w:pPr>
              <w:ind w:left="720"/>
              <w:rPr>
                <w:rFonts w:cstheme="minorHAnsi"/>
                <w:szCs w:val="20"/>
                <w:highlight w:val="yellow"/>
              </w:rPr>
            </w:pPr>
          </w:p>
          <w:p w14:paraId="44B5C4E3" w14:textId="77777777" w:rsidR="001367A7" w:rsidRPr="004D011C" w:rsidRDefault="001367A7" w:rsidP="00057473">
            <w:pPr>
              <w:rPr>
                <w:rFonts w:cstheme="minorHAnsi"/>
                <w:b/>
                <w:szCs w:val="20"/>
                <w:highlight w:val="yellow"/>
              </w:rPr>
            </w:pPr>
            <w:r w:rsidRPr="004D011C">
              <w:rPr>
                <w:rFonts w:cstheme="minorHAnsi"/>
                <w:b/>
                <w:szCs w:val="20"/>
                <w:highlight w:val="yellow"/>
              </w:rPr>
              <w:t>Ej.: Trasporte de Carga</w:t>
            </w:r>
          </w:p>
        </w:tc>
        <w:tc>
          <w:tcPr>
            <w:tcW w:w="2693" w:type="dxa"/>
          </w:tcPr>
          <w:p w14:paraId="0C4F002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Lesiones temporales y permanentes en espalda (Lumbago y otros)</w:t>
            </w:r>
          </w:p>
          <w:p w14:paraId="4DC66B4E"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Heridas</w:t>
            </w:r>
          </w:p>
          <w:p w14:paraId="500F6893"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Fracturas</w:t>
            </w:r>
          </w:p>
        </w:tc>
        <w:tc>
          <w:tcPr>
            <w:tcW w:w="4820" w:type="dxa"/>
          </w:tcPr>
          <w:p w14:paraId="7A2BB60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Al levantar materiales, el trabajador debe doblar las rodillas y mantener la espalda lo más recta posible.</w:t>
            </w:r>
          </w:p>
          <w:p w14:paraId="79F40B14"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Nunca</w:t>
            </w:r>
            <w:r w:rsidRPr="004D011C">
              <w:rPr>
                <w:rFonts w:cstheme="minorHAnsi"/>
                <w:b/>
                <w:szCs w:val="20"/>
                <w:highlight w:val="yellow"/>
              </w:rPr>
              <w:t xml:space="preserve"> </w:t>
            </w:r>
            <w:r w:rsidRPr="004D011C">
              <w:rPr>
                <w:rFonts w:cstheme="minorHAnsi"/>
                <w:szCs w:val="20"/>
                <w:highlight w:val="yellow"/>
              </w:rPr>
              <w:t>manipular solo, elementos de más de 25 Kg.</w:t>
            </w:r>
          </w:p>
          <w:p w14:paraId="2259EFEF"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Si es necesario se deberá complementar los métodos manuales de trabajo con el uso de elementos auxiliares.</w:t>
            </w:r>
          </w:p>
          <w:p w14:paraId="6F566C6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Se deberá utilizar los equipos de protección personal</w:t>
            </w:r>
            <w:r w:rsidRPr="004D011C">
              <w:rPr>
                <w:rFonts w:cstheme="minorHAnsi"/>
                <w:b/>
                <w:szCs w:val="20"/>
                <w:highlight w:val="yellow"/>
              </w:rPr>
              <w:t xml:space="preserve"> </w:t>
            </w:r>
            <w:r w:rsidRPr="004D011C">
              <w:rPr>
                <w:rFonts w:cstheme="minorHAnsi"/>
                <w:szCs w:val="20"/>
                <w:highlight w:val="yellow"/>
              </w:rPr>
              <w:t>que la situación amerite (guantes, calzado de seguridad, y otros).</w:t>
            </w:r>
          </w:p>
        </w:tc>
      </w:tr>
      <w:tr w:rsidR="001367A7" w:rsidRPr="006B119E" w14:paraId="2074CAAE" w14:textId="77777777" w:rsidTr="00057473">
        <w:trPr>
          <w:trHeight w:val="2154"/>
          <w:jc w:val="center"/>
        </w:trPr>
        <w:tc>
          <w:tcPr>
            <w:tcW w:w="2865" w:type="dxa"/>
          </w:tcPr>
          <w:p w14:paraId="1C169680" w14:textId="77777777" w:rsidR="001367A7" w:rsidRPr="004D011C" w:rsidRDefault="001367A7" w:rsidP="00057473">
            <w:pPr>
              <w:rPr>
                <w:rFonts w:cstheme="minorHAnsi"/>
                <w:b/>
                <w:szCs w:val="20"/>
                <w:highlight w:val="yellow"/>
              </w:rPr>
            </w:pPr>
            <w:r w:rsidRPr="004D011C">
              <w:rPr>
                <w:rFonts w:cstheme="minorHAnsi"/>
                <w:b/>
                <w:szCs w:val="20"/>
                <w:highlight w:val="yellow"/>
              </w:rPr>
              <w:t>Exposición a rayos UV</w:t>
            </w:r>
          </w:p>
          <w:p w14:paraId="29987149" w14:textId="77777777" w:rsidR="001367A7" w:rsidRPr="004D011C" w:rsidRDefault="001367A7" w:rsidP="00057473">
            <w:pPr>
              <w:rPr>
                <w:rFonts w:cstheme="minorHAnsi"/>
                <w:b/>
                <w:szCs w:val="20"/>
                <w:highlight w:val="yellow"/>
              </w:rPr>
            </w:pPr>
          </w:p>
          <w:p w14:paraId="583ECD9E" w14:textId="77777777" w:rsidR="001367A7" w:rsidRPr="004D011C" w:rsidRDefault="001367A7" w:rsidP="00057473">
            <w:pPr>
              <w:rPr>
                <w:rFonts w:cstheme="minorHAnsi"/>
                <w:b/>
                <w:szCs w:val="20"/>
                <w:highlight w:val="yellow"/>
              </w:rPr>
            </w:pPr>
            <w:r w:rsidRPr="004D011C">
              <w:rPr>
                <w:rFonts w:cstheme="minorHAnsi"/>
                <w:b/>
                <w:szCs w:val="20"/>
                <w:highlight w:val="yellow"/>
              </w:rPr>
              <w:t xml:space="preserve">Ej.: Trabajos Agrícolas </w:t>
            </w:r>
          </w:p>
        </w:tc>
        <w:tc>
          <w:tcPr>
            <w:tcW w:w="2693" w:type="dxa"/>
          </w:tcPr>
          <w:p w14:paraId="7C6306E7"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Quemaduras solares</w:t>
            </w:r>
          </w:p>
          <w:p w14:paraId="7E0CCA52"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Queratitis actínica </w:t>
            </w:r>
          </w:p>
          <w:p w14:paraId="4BBA961D"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Alteraciones de la respuesta inmune  </w:t>
            </w:r>
          </w:p>
          <w:p w14:paraId="501DA6C8"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Fotoenvejecimiento</w:t>
            </w:r>
          </w:p>
          <w:p w14:paraId="1C94351A"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Tumores malignos de piel</w:t>
            </w:r>
          </w:p>
          <w:p w14:paraId="7CC5F63E"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Cataratas a nivel ocular</w:t>
            </w:r>
          </w:p>
        </w:tc>
        <w:tc>
          <w:tcPr>
            <w:tcW w:w="4820" w:type="dxa"/>
          </w:tcPr>
          <w:p w14:paraId="51849385"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Utilizar bloqueador </w:t>
            </w:r>
          </w:p>
          <w:p w14:paraId="661C3DD7"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 xml:space="preserve">Gorro legionario </w:t>
            </w:r>
          </w:p>
          <w:p w14:paraId="647D49DA"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Beber abundante agua</w:t>
            </w:r>
          </w:p>
          <w:p w14:paraId="35872DDA"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Utilizar antiparras con filtro UV</w:t>
            </w:r>
          </w:p>
          <w:p w14:paraId="1DF6CF20" w14:textId="77777777" w:rsidR="001367A7" w:rsidRPr="004D011C" w:rsidRDefault="001367A7" w:rsidP="00057473">
            <w:pPr>
              <w:numPr>
                <w:ilvl w:val="0"/>
                <w:numId w:val="29"/>
              </w:numPr>
              <w:rPr>
                <w:rFonts w:cstheme="minorHAnsi"/>
                <w:szCs w:val="20"/>
                <w:highlight w:val="yellow"/>
              </w:rPr>
            </w:pPr>
            <w:r w:rsidRPr="004D011C">
              <w:rPr>
                <w:rFonts w:cstheme="minorHAnsi"/>
                <w:szCs w:val="20"/>
                <w:highlight w:val="yellow"/>
              </w:rPr>
              <w:t>Utilizar ropa delgada de manga larga</w:t>
            </w:r>
          </w:p>
        </w:tc>
      </w:tr>
      <w:tr w:rsidR="001367A7" w:rsidRPr="006B119E" w14:paraId="7C29B32E" w14:textId="77777777" w:rsidTr="004D011C">
        <w:trPr>
          <w:trHeight w:val="5183"/>
          <w:jc w:val="center"/>
        </w:trPr>
        <w:tc>
          <w:tcPr>
            <w:tcW w:w="2865" w:type="dxa"/>
          </w:tcPr>
          <w:p w14:paraId="3B9036B3" w14:textId="77777777" w:rsidR="001367A7" w:rsidRPr="004D011C" w:rsidRDefault="001367A7" w:rsidP="00057473">
            <w:pPr>
              <w:rPr>
                <w:rFonts w:cstheme="minorHAnsi"/>
                <w:b/>
                <w:highlight w:val="yellow"/>
              </w:rPr>
            </w:pPr>
            <w:r w:rsidRPr="004D011C">
              <w:rPr>
                <w:rFonts w:cstheme="minorHAnsi"/>
                <w:b/>
                <w:highlight w:val="yellow"/>
              </w:rPr>
              <w:t>Caídas del mismo y distinto nivel</w:t>
            </w:r>
          </w:p>
          <w:p w14:paraId="268F416D" w14:textId="77777777" w:rsidR="001367A7" w:rsidRPr="004D011C" w:rsidRDefault="001367A7" w:rsidP="00057473">
            <w:pPr>
              <w:numPr>
                <w:ilvl w:val="0"/>
                <w:numId w:val="30"/>
              </w:numPr>
              <w:rPr>
                <w:rFonts w:cstheme="minorHAnsi"/>
                <w:highlight w:val="yellow"/>
              </w:rPr>
            </w:pPr>
            <w:r w:rsidRPr="004D011C">
              <w:rPr>
                <w:rFonts w:cstheme="minorHAnsi"/>
                <w:highlight w:val="yellow"/>
              </w:rPr>
              <w:t>Desde superficies de trabajo</w:t>
            </w:r>
          </w:p>
          <w:p w14:paraId="60CDC89D" w14:textId="77777777" w:rsidR="001367A7" w:rsidRPr="004D011C" w:rsidRDefault="001367A7" w:rsidP="00057473">
            <w:pPr>
              <w:numPr>
                <w:ilvl w:val="0"/>
                <w:numId w:val="30"/>
              </w:numPr>
              <w:rPr>
                <w:rFonts w:cstheme="minorHAnsi"/>
                <w:highlight w:val="yellow"/>
              </w:rPr>
            </w:pPr>
            <w:r w:rsidRPr="004D011C">
              <w:rPr>
                <w:rFonts w:cstheme="minorHAnsi"/>
                <w:highlight w:val="yellow"/>
              </w:rPr>
              <w:t>Escalas móviles o fijas</w:t>
            </w:r>
          </w:p>
          <w:p w14:paraId="51961CF4" w14:textId="77777777" w:rsidR="001367A7" w:rsidRPr="004D011C" w:rsidRDefault="001367A7" w:rsidP="00057473">
            <w:pPr>
              <w:numPr>
                <w:ilvl w:val="0"/>
                <w:numId w:val="30"/>
              </w:numPr>
              <w:rPr>
                <w:rFonts w:cstheme="minorHAnsi"/>
                <w:highlight w:val="yellow"/>
              </w:rPr>
            </w:pPr>
            <w:r w:rsidRPr="004D011C">
              <w:rPr>
                <w:rFonts w:cstheme="minorHAnsi"/>
                <w:highlight w:val="yellow"/>
              </w:rPr>
              <w:t>Andamios</w:t>
            </w:r>
          </w:p>
          <w:p w14:paraId="06E1A864" w14:textId="77777777" w:rsidR="001367A7" w:rsidRPr="004D011C" w:rsidRDefault="001367A7" w:rsidP="00057473">
            <w:pPr>
              <w:numPr>
                <w:ilvl w:val="0"/>
                <w:numId w:val="30"/>
              </w:numPr>
              <w:rPr>
                <w:rFonts w:cstheme="minorHAnsi"/>
                <w:highlight w:val="yellow"/>
              </w:rPr>
            </w:pPr>
            <w:r w:rsidRPr="004D011C">
              <w:rPr>
                <w:rFonts w:cstheme="minorHAnsi"/>
                <w:highlight w:val="yellow"/>
              </w:rPr>
              <w:t>Rampas</w:t>
            </w:r>
          </w:p>
          <w:p w14:paraId="1A05BF73" w14:textId="77777777" w:rsidR="001367A7" w:rsidRPr="004D011C" w:rsidRDefault="001367A7" w:rsidP="00057473">
            <w:pPr>
              <w:numPr>
                <w:ilvl w:val="0"/>
                <w:numId w:val="30"/>
              </w:numPr>
              <w:rPr>
                <w:rFonts w:cstheme="minorHAnsi"/>
                <w:highlight w:val="yellow"/>
              </w:rPr>
            </w:pPr>
            <w:r w:rsidRPr="004D011C">
              <w:rPr>
                <w:rFonts w:cstheme="minorHAnsi"/>
                <w:highlight w:val="yellow"/>
              </w:rPr>
              <w:t>Escaleras</w:t>
            </w:r>
          </w:p>
          <w:p w14:paraId="698E5E50" w14:textId="77777777" w:rsidR="001367A7" w:rsidRPr="004D011C" w:rsidRDefault="001367A7" w:rsidP="00057473">
            <w:pPr>
              <w:numPr>
                <w:ilvl w:val="0"/>
                <w:numId w:val="30"/>
              </w:numPr>
              <w:rPr>
                <w:rFonts w:cstheme="minorHAnsi"/>
                <w:highlight w:val="yellow"/>
              </w:rPr>
            </w:pPr>
            <w:r w:rsidRPr="004D011C">
              <w:rPr>
                <w:rFonts w:cstheme="minorHAnsi"/>
                <w:highlight w:val="yellow"/>
              </w:rPr>
              <w:t xml:space="preserve">Pisos y pasillos </w:t>
            </w:r>
          </w:p>
          <w:p w14:paraId="15C52477" w14:textId="77777777" w:rsidR="001367A7" w:rsidRPr="004D011C" w:rsidRDefault="001367A7" w:rsidP="00057473">
            <w:pPr>
              <w:rPr>
                <w:rFonts w:cstheme="minorHAnsi"/>
                <w:b/>
                <w:highlight w:val="yellow"/>
              </w:rPr>
            </w:pPr>
          </w:p>
          <w:p w14:paraId="4714B74E" w14:textId="77777777" w:rsidR="001367A7" w:rsidRPr="004D011C" w:rsidRDefault="001367A7" w:rsidP="00057473">
            <w:pPr>
              <w:rPr>
                <w:rFonts w:cstheme="minorHAnsi"/>
                <w:b/>
                <w:highlight w:val="yellow"/>
              </w:rPr>
            </w:pPr>
          </w:p>
          <w:p w14:paraId="00C90F85" w14:textId="77777777" w:rsidR="001367A7" w:rsidRPr="004D011C" w:rsidRDefault="001367A7" w:rsidP="00057473">
            <w:pPr>
              <w:rPr>
                <w:rFonts w:cstheme="minorHAnsi"/>
                <w:b/>
                <w:highlight w:val="yellow"/>
              </w:rPr>
            </w:pPr>
            <w:r w:rsidRPr="004D011C">
              <w:rPr>
                <w:rFonts w:cstheme="minorHAnsi"/>
                <w:b/>
                <w:highlight w:val="yellow"/>
              </w:rPr>
              <w:t>Ej.: Trabajos en Construcción</w:t>
            </w:r>
          </w:p>
          <w:p w14:paraId="3C650F2C" w14:textId="77777777" w:rsidR="001367A7" w:rsidRPr="004D011C" w:rsidRDefault="001367A7" w:rsidP="00057473">
            <w:pPr>
              <w:rPr>
                <w:rFonts w:cstheme="minorHAnsi"/>
                <w:b/>
                <w:highlight w:val="yellow"/>
              </w:rPr>
            </w:pPr>
          </w:p>
        </w:tc>
        <w:tc>
          <w:tcPr>
            <w:tcW w:w="2693" w:type="dxa"/>
          </w:tcPr>
          <w:p w14:paraId="0C03EB1F" w14:textId="77777777" w:rsidR="001367A7" w:rsidRPr="004D011C" w:rsidRDefault="001367A7" w:rsidP="00057473">
            <w:pPr>
              <w:numPr>
                <w:ilvl w:val="0"/>
                <w:numId w:val="30"/>
              </w:numPr>
              <w:rPr>
                <w:rFonts w:cstheme="minorHAnsi"/>
                <w:highlight w:val="yellow"/>
              </w:rPr>
            </w:pPr>
            <w:r w:rsidRPr="004D011C">
              <w:rPr>
                <w:rFonts w:cstheme="minorHAnsi"/>
                <w:highlight w:val="yellow"/>
              </w:rPr>
              <w:t>Esguinces</w:t>
            </w:r>
          </w:p>
          <w:p w14:paraId="0D5FC4EE" w14:textId="77777777" w:rsidR="001367A7" w:rsidRPr="004D011C" w:rsidRDefault="001367A7" w:rsidP="00057473">
            <w:pPr>
              <w:numPr>
                <w:ilvl w:val="0"/>
                <w:numId w:val="30"/>
              </w:numPr>
              <w:rPr>
                <w:rFonts w:cstheme="minorHAnsi"/>
                <w:highlight w:val="yellow"/>
              </w:rPr>
            </w:pPr>
            <w:r w:rsidRPr="004D011C">
              <w:rPr>
                <w:rFonts w:cstheme="minorHAnsi"/>
                <w:highlight w:val="yellow"/>
              </w:rPr>
              <w:t>Torceduras</w:t>
            </w:r>
          </w:p>
          <w:p w14:paraId="2E128892" w14:textId="77777777" w:rsidR="001367A7" w:rsidRPr="004D011C" w:rsidRDefault="001367A7" w:rsidP="00057473">
            <w:pPr>
              <w:numPr>
                <w:ilvl w:val="0"/>
                <w:numId w:val="30"/>
              </w:numPr>
              <w:rPr>
                <w:rFonts w:cstheme="minorHAnsi"/>
                <w:highlight w:val="yellow"/>
              </w:rPr>
            </w:pPr>
            <w:r w:rsidRPr="004D011C">
              <w:rPr>
                <w:rFonts w:cstheme="minorHAnsi"/>
                <w:highlight w:val="yellow"/>
              </w:rPr>
              <w:t>Heridas</w:t>
            </w:r>
          </w:p>
          <w:p w14:paraId="180E2607" w14:textId="77777777" w:rsidR="001367A7" w:rsidRPr="004D011C" w:rsidRDefault="001367A7" w:rsidP="00057473">
            <w:pPr>
              <w:numPr>
                <w:ilvl w:val="0"/>
                <w:numId w:val="30"/>
              </w:numPr>
              <w:rPr>
                <w:rFonts w:cstheme="minorHAnsi"/>
                <w:highlight w:val="yellow"/>
              </w:rPr>
            </w:pPr>
            <w:r w:rsidRPr="004D011C">
              <w:rPr>
                <w:rFonts w:cstheme="minorHAnsi"/>
                <w:highlight w:val="yellow"/>
              </w:rPr>
              <w:t>Fracturas</w:t>
            </w:r>
          </w:p>
          <w:p w14:paraId="71D59DFA" w14:textId="77777777" w:rsidR="001367A7" w:rsidRPr="004D011C" w:rsidRDefault="001367A7" w:rsidP="00057473">
            <w:pPr>
              <w:numPr>
                <w:ilvl w:val="0"/>
                <w:numId w:val="30"/>
              </w:numPr>
              <w:rPr>
                <w:rFonts w:cstheme="minorHAnsi"/>
                <w:highlight w:val="yellow"/>
              </w:rPr>
            </w:pPr>
            <w:r w:rsidRPr="004D011C">
              <w:rPr>
                <w:rFonts w:cstheme="minorHAnsi"/>
                <w:highlight w:val="yellow"/>
              </w:rPr>
              <w:t>Contusiones</w:t>
            </w:r>
          </w:p>
          <w:p w14:paraId="2B1A6BF2" w14:textId="77777777" w:rsidR="001367A7" w:rsidRPr="004D011C" w:rsidRDefault="001367A7" w:rsidP="00057473">
            <w:pPr>
              <w:numPr>
                <w:ilvl w:val="0"/>
                <w:numId w:val="30"/>
              </w:numPr>
              <w:rPr>
                <w:rFonts w:cstheme="minorHAnsi"/>
                <w:highlight w:val="yellow"/>
              </w:rPr>
            </w:pPr>
            <w:r w:rsidRPr="004D011C">
              <w:rPr>
                <w:rFonts w:cstheme="minorHAnsi"/>
                <w:highlight w:val="yellow"/>
              </w:rPr>
              <w:t>Lesiones múltiples</w:t>
            </w:r>
          </w:p>
          <w:p w14:paraId="2FABDA96" w14:textId="77777777" w:rsidR="001367A7" w:rsidRPr="004D011C" w:rsidRDefault="001367A7" w:rsidP="00057473">
            <w:pPr>
              <w:numPr>
                <w:ilvl w:val="0"/>
                <w:numId w:val="30"/>
              </w:numPr>
              <w:rPr>
                <w:rFonts w:cstheme="minorHAnsi"/>
                <w:highlight w:val="yellow"/>
              </w:rPr>
            </w:pPr>
            <w:r w:rsidRPr="004D011C">
              <w:rPr>
                <w:rFonts w:cstheme="minorHAnsi"/>
                <w:highlight w:val="yellow"/>
              </w:rPr>
              <w:t xml:space="preserve">Parálisis </w:t>
            </w:r>
          </w:p>
          <w:p w14:paraId="6EED84C1" w14:textId="77777777" w:rsidR="001367A7" w:rsidRPr="004D011C" w:rsidRDefault="001367A7" w:rsidP="00057473">
            <w:pPr>
              <w:numPr>
                <w:ilvl w:val="0"/>
                <w:numId w:val="30"/>
              </w:numPr>
              <w:rPr>
                <w:rFonts w:cstheme="minorHAnsi"/>
                <w:highlight w:val="yellow"/>
              </w:rPr>
            </w:pPr>
            <w:r w:rsidRPr="004D011C">
              <w:rPr>
                <w:rFonts w:cstheme="minorHAnsi"/>
                <w:highlight w:val="yellow"/>
              </w:rPr>
              <w:t>Lesiones traumáticas</w:t>
            </w:r>
          </w:p>
          <w:p w14:paraId="290ADF45" w14:textId="77777777" w:rsidR="001367A7" w:rsidRPr="004D011C" w:rsidRDefault="001367A7" w:rsidP="00057473">
            <w:pPr>
              <w:numPr>
                <w:ilvl w:val="0"/>
                <w:numId w:val="30"/>
              </w:numPr>
              <w:rPr>
                <w:rFonts w:cstheme="minorHAnsi"/>
                <w:highlight w:val="yellow"/>
              </w:rPr>
            </w:pPr>
            <w:r w:rsidRPr="004D011C">
              <w:rPr>
                <w:rFonts w:cstheme="minorHAnsi"/>
                <w:highlight w:val="yellow"/>
              </w:rPr>
              <w:t>Muerte</w:t>
            </w:r>
          </w:p>
          <w:p w14:paraId="212416FC" w14:textId="77777777" w:rsidR="001367A7" w:rsidRPr="004D011C" w:rsidRDefault="001367A7" w:rsidP="00057473">
            <w:pPr>
              <w:rPr>
                <w:rFonts w:cstheme="minorHAnsi"/>
                <w:highlight w:val="yellow"/>
              </w:rPr>
            </w:pPr>
          </w:p>
          <w:p w14:paraId="00928EE1" w14:textId="77777777" w:rsidR="001367A7" w:rsidRPr="004D011C" w:rsidRDefault="001367A7" w:rsidP="00057473">
            <w:pPr>
              <w:rPr>
                <w:rFonts w:cstheme="minorHAnsi"/>
                <w:highlight w:val="yellow"/>
              </w:rPr>
            </w:pPr>
          </w:p>
        </w:tc>
        <w:tc>
          <w:tcPr>
            <w:tcW w:w="4820" w:type="dxa"/>
          </w:tcPr>
          <w:p w14:paraId="117FEC3D" w14:textId="77777777" w:rsidR="001367A7" w:rsidRPr="004D011C" w:rsidRDefault="001367A7" w:rsidP="00057473">
            <w:pPr>
              <w:numPr>
                <w:ilvl w:val="0"/>
                <w:numId w:val="30"/>
              </w:numPr>
              <w:rPr>
                <w:rFonts w:cstheme="minorHAnsi"/>
                <w:highlight w:val="yellow"/>
              </w:rPr>
            </w:pPr>
            <w:r w:rsidRPr="004D011C">
              <w:rPr>
                <w:rFonts w:cstheme="minorHAnsi"/>
                <w:highlight w:val="yellow"/>
              </w:rPr>
              <w:t>Evitar correr dentro del establecimiento, en especial, por las escaleras de tránsito.</w:t>
            </w:r>
          </w:p>
          <w:p w14:paraId="739690DD" w14:textId="77777777" w:rsidR="001367A7" w:rsidRPr="004D011C" w:rsidRDefault="001367A7" w:rsidP="00057473">
            <w:pPr>
              <w:numPr>
                <w:ilvl w:val="0"/>
                <w:numId w:val="30"/>
              </w:numPr>
              <w:rPr>
                <w:rFonts w:cstheme="minorHAnsi"/>
                <w:highlight w:val="yellow"/>
              </w:rPr>
            </w:pPr>
            <w:r w:rsidRPr="004D011C">
              <w:rPr>
                <w:rFonts w:cstheme="minorHAnsi"/>
                <w:highlight w:val="yellow"/>
              </w:rPr>
              <w:t>Al bajar por las escaleras se deberá utilizar los respectivos pasamanos.</w:t>
            </w:r>
          </w:p>
          <w:p w14:paraId="7240562C" w14:textId="77777777" w:rsidR="001367A7" w:rsidRPr="004D011C" w:rsidRDefault="001367A7" w:rsidP="00057473">
            <w:pPr>
              <w:numPr>
                <w:ilvl w:val="0"/>
                <w:numId w:val="30"/>
              </w:numPr>
              <w:rPr>
                <w:rFonts w:cstheme="minorHAnsi"/>
                <w:highlight w:val="yellow"/>
              </w:rPr>
            </w:pPr>
            <w:r w:rsidRPr="004D011C">
              <w:rPr>
                <w:rFonts w:cstheme="minorHAnsi"/>
                <w:highlight w:val="yellow"/>
              </w:rPr>
              <w:t xml:space="preserve">Cuando se vaya a utilizar una escalera tipo tijeras, cerciorarse de que esté completamente extendida y en buenas condiciones, antes de subirse. </w:t>
            </w:r>
          </w:p>
          <w:p w14:paraId="2936BD2A" w14:textId="77777777" w:rsidR="001367A7" w:rsidRPr="004D011C" w:rsidRDefault="001367A7" w:rsidP="00057473">
            <w:pPr>
              <w:numPr>
                <w:ilvl w:val="0"/>
                <w:numId w:val="30"/>
              </w:numPr>
              <w:rPr>
                <w:rFonts w:cstheme="minorHAnsi"/>
                <w:highlight w:val="yellow"/>
              </w:rPr>
            </w:pPr>
            <w:r w:rsidRPr="004D011C">
              <w:rPr>
                <w:rFonts w:cstheme="minorHAnsi"/>
                <w:highlight w:val="yellow"/>
              </w:rPr>
              <w:t>Utilizar superficies de acuerdo a las normas y procedimientos de seguridad establecidos y/o vigentes.</w:t>
            </w:r>
          </w:p>
          <w:p w14:paraId="3403AC61" w14:textId="77777777" w:rsidR="001367A7" w:rsidRPr="004D011C" w:rsidRDefault="001367A7" w:rsidP="00057473">
            <w:pPr>
              <w:numPr>
                <w:ilvl w:val="0"/>
                <w:numId w:val="30"/>
              </w:numPr>
              <w:rPr>
                <w:rFonts w:cstheme="minorHAnsi"/>
                <w:highlight w:val="yellow"/>
              </w:rPr>
            </w:pPr>
            <w:r w:rsidRPr="004D011C">
              <w:rPr>
                <w:rFonts w:cstheme="minorHAnsi"/>
                <w:highlight w:val="yellow"/>
              </w:rPr>
              <w:t>No utilizar andamios para almacenar materiales.</w:t>
            </w:r>
          </w:p>
          <w:p w14:paraId="0BF8E0F4" w14:textId="77777777" w:rsidR="001367A7" w:rsidRPr="004D011C" w:rsidRDefault="001367A7" w:rsidP="00057473">
            <w:pPr>
              <w:numPr>
                <w:ilvl w:val="0"/>
                <w:numId w:val="30"/>
              </w:numPr>
              <w:rPr>
                <w:rFonts w:cstheme="minorHAnsi"/>
                <w:highlight w:val="yellow"/>
              </w:rPr>
            </w:pPr>
            <w:r w:rsidRPr="004D011C">
              <w:rPr>
                <w:rFonts w:cstheme="minorHAnsi"/>
                <w:highlight w:val="yellow"/>
              </w:rPr>
              <w:t>Utilizar superficies en forma adecuada considerando el tipo de trabajo y el peso que deberá resistir.</w:t>
            </w:r>
          </w:p>
          <w:p w14:paraId="65DAB0B4" w14:textId="77777777" w:rsidR="001367A7" w:rsidRPr="004D011C" w:rsidRDefault="001367A7" w:rsidP="00057473">
            <w:pPr>
              <w:numPr>
                <w:ilvl w:val="0"/>
                <w:numId w:val="30"/>
              </w:numPr>
              <w:rPr>
                <w:rFonts w:cstheme="minorHAnsi"/>
                <w:highlight w:val="yellow"/>
              </w:rPr>
            </w:pPr>
            <w:r w:rsidRPr="004D011C">
              <w:rPr>
                <w:rFonts w:cstheme="minorHAnsi"/>
                <w:highlight w:val="yellow"/>
              </w:rPr>
              <w:t>Dar a escalas un ángulo adecuado, la distancia del muro al apoyo debe ser de ¼ del largo utilizado.</w:t>
            </w:r>
          </w:p>
          <w:p w14:paraId="11B9CED9" w14:textId="77777777" w:rsidR="001367A7" w:rsidRPr="004D011C" w:rsidRDefault="001367A7" w:rsidP="00057473">
            <w:pPr>
              <w:numPr>
                <w:ilvl w:val="0"/>
                <w:numId w:val="30"/>
              </w:numPr>
              <w:rPr>
                <w:rFonts w:cstheme="minorHAnsi"/>
                <w:highlight w:val="yellow"/>
              </w:rPr>
            </w:pPr>
            <w:r w:rsidRPr="004D011C">
              <w:rPr>
                <w:rFonts w:cstheme="minorHAnsi"/>
                <w:highlight w:val="yellow"/>
              </w:rPr>
              <w:t>No utilizar escalas metálicas en trabajos eléctricos.</w:t>
            </w:r>
          </w:p>
          <w:p w14:paraId="20410C10" w14:textId="77777777" w:rsidR="001367A7" w:rsidRPr="004D011C" w:rsidRDefault="001367A7" w:rsidP="00057473">
            <w:pPr>
              <w:numPr>
                <w:ilvl w:val="0"/>
                <w:numId w:val="30"/>
              </w:numPr>
              <w:rPr>
                <w:rFonts w:cstheme="minorHAnsi"/>
                <w:highlight w:val="yellow"/>
              </w:rPr>
            </w:pPr>
            <w:r w:rsidRPr="004D011C">
              <w:rPr>
                <w:rFonts w:cstheme="minorHAnsi"/>
                <w:highlight w:val="yellow"/>
              </w:rPr>
              <w:t>Sobre 2 metros de altura, se deberá utilizar arnés de sujeción.</w:t>
            </w:r>
          </w:p>
          <w:p w14:paraId="7A78823F" w14:textId="77777777" w:rsidR="001367A7" w:rsidRPr="004D011C" w:rsidRDefault="001367A7" w:rsidP="00057473">
            <w:pPr>
              <w:numPr>
                <w:ilvl w:val="0"/>
                <w:numId w:val="30"/>
              </w:numPr>
              <w:rPr>
                <w:rFonts w:cstheme="minorHAnsi"/>
                <w:highlight w:val="yellow"/>
              </w:rPr>
            </w:pPr>
            <w:r w:rsidRPr="004D011C">
              <w:rPr>
                <w:rFonts w:cstheme="minorHAnsi"/>
                <w:highlight w:val="yellow"/>
              </w:rPr>
              <w:t>Los andamios se deben armar con estructura y plataforma de trabajo completa (4 bandejas por piso armado), se debe colocar además barandas y rodapiés.</w:t>
            </w:r>
          </w:p>
        </w:tc>
      </w:tr>
      <w:tr w:rsidR="001367A7" w:rsidRPr="006B119E" w14:paraId="03661423" w14:textId="77777777" w:rsidTr="00057473">
        <w:trPr>
          <w:trHeight w:val="3061"/>
          <w:jc w:val="center"/>
        </w:trPr>
        <w:tc>
          <w:tcPr>
            <w:tcW w:w="2865" w:type="dxa"/>
          </w:tcPr>
          <w:p w14:paraId="66CBD522" w14:textId="77777777" w:rsidR="001367A7" w:rsidRPr="004D011C" w:rsidRDefault="001367A7" w:rsidP="00057473">
            <w:pPr>
              <w:rPr>
                <w:rFonts w:cstheme="minorHAnsi"/>
                <w:b/>
                <w:highlight w:val="yellow"/>
              </w:rPr>
            </w:pPr>
            <w:r w:rsidRPr="004D011C">
              <w:rPr>
                <w:rFonts w:cstheme="minorHAnsi"/>
                <w:b/>
                <w:highlight w:val="yellow"/>
              </w:rPr>
              <w:t>Contacto con fuego u objetos calientes</w:t>
            </w:r>
          </w:p>
          <w:p w14:paraId="34BC6912" w14:textId="77777777" w:rsidR="001367A7" w:rsidRPr="004D011C" w:rsidRDefault="001367A7" w:rsidP="00057473">
            <w:pPr>
              <w:rPr>
                <w:rFonts w:cstheme="minorHAnsi"/>
                <w:b/>
                <w:highlight w:val="yellow"/>
              </w:rPr>
            </w:pPr>
          </w:p>
          <w:p w14:paraId="3B17AAB6" w14:textId="77777777" w:rsidR="001367A7" w:rsidRPr="004D011C" w:rsidRDefault="001367A7" w:rsidP="00057473">
            <w:pPr>
              <w:rPr>
                <w:rFonts w:cstheme="minorHAnsi"/>
                <w:b/>
                <w:highlight w:val="yellow"/>
              </w:rPr>
            </w:pPr>
            <w:r w:rsidRPr="004D011C">
              <w:rPr>
                <w:rFonts w:cstheme="minorHAnsi"/>
                <w:b/>
                <w:highlight w:val="yellow"/>
              </w:rPr>
              <w:t xml:space="preserve">Ej.: Trabajos en Hornos Industriales. </w:t>
            </w:r>
          </w:p>
          <w:p w14:paraId="15FCD36C" w14:textId="77777777" w:rsidR="001367A7" w:rsidRPr="004D011C" w:rsidRDefault="001367A7" w:rsidP="00057473">
            <w:pPr>
              <w:rPr>
                <w:rFonts w:cstheme="minorHAnsi"/>
                <w:b/>
                <w:highlight w:val="yellow"/>
              </w:rPr>
            </w:pPr>
            <w:r w:rsidRPr="004D011C">
              <w:rPr>
                <w:rFonts w:cstheme="minorHAnsi"/>
                <w:b/>
                <w:highlight w:val="yellow"/>
              </w:rPr>
              <w:t xml:space="preserve">Trabajos con líquidos combustibles. </w:t>
            </w:r>
          </w:p>
        </w:tc>
        <w:tc>
          <w:tcPr>
            <w:tcW w:w="2693" w:type="dxa"/>
          </w:tcPr>
          <w:p w14:paraId="1F479EC4" w14:textId="77777777" w:rsidR="001367A7" w:rsidRPr="004D011C" w:rsidRDefault="001367A7" w:rsidP="00057473">
            <w:pPr>
              <w:numPr>
                <w:ilvl w:val="0"/>
                <w:numId w:val="31"/>
              </w:numPr>
              <w:rPr>
                <w:rFonts w:cstheme="minorHAnsi"/>
                <w:highlight w:val="yellow"/>
              </w:rPr>
            </w:pPr>
            <w:r w:rsidRPr="004D011C">
              <w:rPr>
                <w:rFonts w:cstheme="minorHAnsi"/>
                <w:highlight w:val="yellow"/>
              </w:rPr>
              <w:t>Quemaduras</w:t>
            </w:r>
          </w:p>
          <w:p w14:paraId="19A29873" w14:textId="77777777" w:rsidR="001367A7" w:rsidRPr="004D011C" w:rsidRDefault="001367A7" w:rsidP="00057473">
            <w:pPr>
              <w:numPr>
                <w:ilvl w:val="0"/>
                <w:numId w:val="31"/>
              </w:numPr>
              <w:rPr>
                <w:rFonts w:cstheme="minorHAnsi"/>
                <w:highlight w:val="yellow"/>
              </w:rPr>
            </w:pPr>
            <w:r w:rsidRPr="004D011C">
              <w:rPr>
                <w:rFonts w:cstheme="minorHAnsi"/>
                <w:highlight w:val="yellow"/>
              </w:rPr>
              <w:t>Asfixias</w:t>
            </w:r>
          </w:p>
          <w:p w14:paraId="0DBF460D" w14:textId="77777777" w:rsidR="001367A7" w:rsidRPr="004D011C" w:rsidRDefault="001367A7" w:rsidP="00057473">
            <w:pPr>
              <w:numPr>
                <w:ilvl w:val="0"/>
                <w:numId w:val="31"/>
              </w:numPr>
              <w:rPr>
                <w:rFonts w:cstheme="minorHAnsi"/>
                <w:highlight w:val="yellow"/>
              </w:rPr>
            </w:pPr>
            <w:r w:rsidRPr="004D011C">
              <w:rPr>
                <w:rFonts w:cstheme="minorHAnsi"/>
                <w:highlight w:val="yellow"/>
              </w:rPr>
              <w:t>Fuego descontrolado</w:t>
            </w:r>
          </w:p>
          <w:p w14:paraId="7DEF2521" w14:textId="77777777" w:rsidR="001367A7" w:rsidRPr="004D011C" w:rsidRDefault="001367A7" w:rsidP="00057473">
            <w:pPr>
              <w:numPr>
                <w:ilvl w:val="0"/>
                <w:numId w:val="31"/>
              </w:numPr>
              <w:rPr>
                <w:rFonts w:cstheme="minorHAnsi"/>
                <w:highlight w:val="yellow"/>
              </w:rPr>
            </w:pPr>
            <w:r w:rsidRPr="004D011C">
              <w:rPr>
                <w:rFonts w:cstheme="minorHAnsi"/>
                <w:highlight w:val="yellow"/>
              </w:rPr>
              <w:t>Explosión, etc.</w:t>
            </w:r>
          </w:p>
          <w:p w14:paraId="5A705CF8" w14:textId="77777777" w:rsidR="001367A7" w:rsidRPr="004D011C" w:rsidRDefault="001367A7" w:rsidP="00057473">
            <w:pPr>
              <w:numPr>
                <w:ilvl w:val="0"/>
                <w:numId w:val="31"/>
              </w:numPr>
              <w:rPr>
                <w:rFonts w:cstheme="minorHAnsi"/>
                <w:highlight w:val="yellow"/>
              </w:rPr>
            </w:pPr>
            <w:r w:rsidRPr="004D011C">
              <w:rPr>
                <w:rFonts w:cstheme="minorHAnsi"/>
                <w:highlight w:val="yellow"/>
              </w:rPr>
              <w:t>Muerte</w:t>
            </w:r>
          </w:p>
        </w:tc>
        <w:tc>
          <w:tcPr>
            <w:tcW w:w="4820" w:type="dxa"/>
          </w:tcPr>
          <w:p w14:paraId="23AB8B35" w14:textId="77777777" w:rsidR="001367A7" w:rsidRPr="004D011C" w:rsidRDefault="001367A7" w:rsidP="00057473">
            <w:pPr>
              <w:numPr>
                <w:ilvl w:val="0"/>
                <w:numId w:val="31"/>
              </w:numPr>
              <w:rPr>
                <w:rFonts w:cstheme="minorHAnsi"/>
                <w:highlight w:val="yellow"/>
              </w:rPr>
            </w:pPr>
            <w:r w:rsidRPr="004D011C">
              <w:rPr>
                <w:rFonts w:cstheme="minorHAnsi"/>
                <w:highlight w:val="yellow"/>
              </w:rPr>
              <w:t>No fumar en áreas donde está prohibido.</w:t>
            </w:r>
          </w:p>
          <w:p w14:paraId="0708466D" w14:textId="77777777" w:rsidR="001367A7" w:rsidRPr="004D011C" w:rsidRDefault="001367A7" w:rsidP="00057473">
            <w:pPr>
              <w:numPr>
                <w:ilvl w:val="0"/>
                <w:numId w:val="31"/>
              </w:numPr>
              <w:rPr>
                <w:rFonts w:cstheme="minorHAnsi"/>
                <w:highlight w:val="yellow"/>
              </w:rPr>
            </w:pPr>
            <w:r w:rsidRPr="004D011C">
              <w:rPr>
                <w:rFonts w:cstheme="minorHAnsi"/>
                <w:highlight w:val="yellow"/>
              </w:rPr>
              <w:t>Verificar que las conexiones eléctricas se encuentran en buen estado y con su conexión a tierra.</w:t>
            </w:r>
          </w:p>
          <w:p w14:paraId="638272BA" w14:textId="77777777" w:rsidR="001367A7" w:rsidRPr="004D011C" w:rsidRDefault="001367A7" w:rsidP="00057473">
            <w:pPr>
              <w:numPr>
                <w:ilvl w:val="0"/>
                <w:numId w:val="31"/>
              </w:numPr>
              <w:rPr>
                <w:rFonts w:cstheme="minorHAnsi"/>
                <w:highlight w:val="yellow"/>
              </w:rPr>
            </w:pPr>
            <w:r w:rsidRPr="004D011C">
              <w:rPr>
                <w:rFonts w:cstheme="minorHAnsi"/>
                <w:highlight w:val="yellow"/>
              </w:rPr>
              <w:t>Evitar el almacenamiento de materiales inflamables en lugares no designados por la empresa para esos fines.</w:t>
            </w:r>
          </w:p>
          <w:p w14:paraId="1E782D14" w14:textId="77777777" w:rsidR="001367A7" w:rsidRPr="004D011C" w:rsidRDefault="001367A7" w:rsidP="00057473">
            <w:pPr>
              <w:numPr>
                <w:ilvl w:val="0"/>
                <w:numId w:val="31"/>
              </w:numPr>
              <w:rPr>
                <w:rFonts w:cstheme="minorHAnsi"/>
                <w:highlight w:val="yellow"/>
              </w:rPr>
            </w:pPr>
            <w:r w:rsidRPr="004D011C">
              <w:rPr>
                <w:rFonts w:cstheme="minorHAnsi"/>
                <w:highlight w:val="yellow"/>
              </w:rPr>
              <w:t>Evitar derrames de aceites, combustibles y otros que puedan generar incendios y/o explosiones.</w:t>
            </w:r>
          </w:p>
        </w:tc>
      </w:tr>
      <w:tr w:rsidR="001367A7" w:rsidRPr="006B119E" w14:paraId="620936F8" w14:textId="77777777" w:rsidTr="00057473">
        <w:trPr>
          <w:trHeight w:val="10428"/>
          <w:jc w:val="center"/>
        </w:trPr>
        <w:tc>
          <w:tcPr>
            <w:tcW w:w="2865" w:type="dxa"/>
          </w:tcPr>
          <w:p w14:paraId="7E1F3B35" w14:textId="77777777" w:rsidR="001367A7" w:rsidRPr="004D011C" w:rsidRDefault="001367A7" w:rsidP="00057473">
            <w:pPr>
              <w:rPr>
                <w:rFonts w:cstheme="minorHAnsi"/>
                <w:b/>
                <w:highlight w:val="yellow"/>
              </w:rPr>
            </w:pPr>
            <w:r w:rsidRPr="004D011C">
              <w:rPr>
                <w:rFonts w:cstheme="minorHAnsi"/>
                <w:b/>
                <w:highlight w:val="yellow"/>
              </w:rPr>
              <w:t>Contacto con energía eléctrica:</w:t>
            </w:r>
          </w:p>
          <w:p w14:paraId="0F2F5ED0" w14:textId="77777777" w:rsidR="001367A7" w:rsidRPr="004D011C" w:rsidRDefault="001367A7" w:rsidP="00057473">
            <w:pPr>
              <w:numPr>
                <w:ilvl w:val="0"/>
                <w:numId w:val="33"/>
              </w:numPr>
              <w:rPr>
                <w:rFonts w:cstheme="minorHAnsi"/>
                <w:highlight w:val="yellow"/>
              </w:rPr>
            </w:pPr>
            <w:r w:rsidRPr="004D011C">
              <w:rPr>
                <w:rFonts w:cstheme="minorHAnsi"/>
                <w:highlight w:val="yellow"/>
              </w:rPr>
              <w:t>Tableros eléctricos</w:t>
            </w:r>
          </w:p>
          <w:p w14:paraId="2754FD19" w14:textId="77777777" w:rsidR="001367A7" w:rsidRPr="004D011C" w:rsidRDefault="001367A7" w:rsidP="00057473">
            <w:pPr>
              <w:numPr>
                <w:ilvl w:val="0"/>
                <w:numId w:val="33"/>
              </w:numPr>
              <w:rPr>
                <w:rFonts w:cstheme="minorHAnsi"/>
                <w:highlight w:val="yellow"/>
              </w:rPr>
            </w:pPr>
            <w:r w:rsidRPr="004D011C">
              <w:rPr>
                <w:rFonts w:cstheme="minorHAnsi"/>
                <w:highlight w:val="yellow"/>
              </w:rPr>
              <w:t>Enchufes</w:t>
            </w:r>
          </w:p>
          <w:p w14:paraId="027E7004" w14:textId="77777777" w:rsidR="001367A7" w:rsidRPr="004D011C" w:rsidRDefault="001367A7" w:rsidP="00057473">
            <w:pPr>
              <w:numPr>
                <w:ilvl w:val="0"/>
                <w:numId w:val="33"/>
              </w:numPr>
              <w:rPr>
                <w:rFonts w:cstheme="minorHAnsi"/>
                <w:highlight w:val="yellow"/>
              </w:rPr>
            </w:pPr>
            <w:r w:rsidRPr="004D011C">
              <w:rPr>
                <w:rFonts w:cstheme="minorHAnsi"/>
                <w:highlight w:val="yellow"/>
              </w:rPr>
              <w:t>Extensiones o alargadores</w:t>
            </w:r>
          </w:p>
          <w:p w14:paraId="479C0B51" w14:textId="77777777" w:rsidR="001367A7" w:rsidRPr="004D011C" w:rsidRDefault="001367A7" w:rsidP="00057473">
            <w:pPr>
              <w:rPr>
                <w:rFonts w:cstheme="minorHAnsi"/>
                <w:highlight w:val="yellow"/>
              </w:rPr>
            </w:pPr>
          </w:p>
          <w:p w14:paraId="486AEF4E" w14:textId="77777777" w:rsidR="001367A7" w:rsidRPr="004D011C" w:rsidRDefault="001367A7" w:rsidP="00057473">
            <w:pPr>
              <w:rPr>
                <w:rFonts w:cstheme="minorHAnsi"/>
                <w:highlight w:val="yellow"/>
              </w:rPr>
            </w:pPr>
          </w:p>
          <w:p w14:paraId="496B5BC0" w14:textId="77777777" w:rsidR="001367A7" w:rsidRPr="004D011C" w:rsidRDefault="001367A7" w:rsidP="00057473">
            <w:pPr>
              <w:rPr>
                <w:rFonts w:cstheme="minorHAnsi"/>
                <w:highlight w:val="yellow"/>
              </w:rPr>
            </w:pPr>
          </w:p>
          <w:p w14:paraId="36ABBB7A" w14:textId="77777777" w:rsidR="001367A7" w:rsidRPr="004D011C" w:rsidRDefault="001367A7" w:rsidP="00057473">
            <w:pPr>
              <w:rPr>
                <w:rFonts w:cstheme="minorHAnsi"/>
                <w:highlight w:val="yellow"/>
              </w:rPr>
            </w:pPr>
          </w:p>
          <w:p w14:paraId="75441248" w14:textId="77777777" w:rsidR="001367A7" w:rsidRPr="004D011C" w:rsidRDefault="001367A7" w:rsidP="00057473">
            <w:pPr>
              <w:rPr>
                <w:rFonts w:cstheme="minorHAnsi"/>
                <w:highlight w:val="yellow"/>
              </w:rPr>
            </w:pPr>
          </w:p>
        </w:tc>
        <w:tc>
          <w:tcPr>
            <w:tcW w:w="2693" w:type="dxa"/>
          </w:tcPr>
          <w:p w14:paraId="4F7E41A0" w14:textId="77777777" w:rsidR="001367A7" w:rsidRPr="004D011C" w:rsidRDefault="001367A7" w:rsidP="00057473">
            <w:pPr>
              <w:numPr>
                <w:ilvl w:val="0"/>
                <w:numId w:val="32"/>
              </w:numPr>
              <w:rPr>
                <w:rFonts w:cstheme="minorHAnsi"/>
                <w:highlight w:val="yellow"/>
              </w:rPr>
            </w:pPr>
            <w:r w:rsidRPr="004D011C">
              <w:rPr>
                <w:rFonts w:cstheme="minorHAnsi"/>
                <w:highlight w:val="yellow"/>
              </w:rPr>
              <w:t>Quemaduras internas y/o externas.</w:t>
            </w:r>
          </w:p>
          <w:p w14:paraId="39A87F80" w14:textId="77777777" w:rsidR="001367A7" w:rsidRPr="004D011C" w:rsidRDefault="001367A7" w:rsidP="00057473">
            <w:pPr>
              <w:numPr>
                <w:ilvl w:val="0"/>
                <w:numId w:val="32"/>
              </w:numPr>
              <w:rPr>
                <w:rFonts w:cstheme="minorHAnsi"/>
                <w:highlight w:val="yellow"/>
              </w:rPr>
            </w:pPr>
            <w:r w:rsidRPr="004D011C">
              <w:rPr>
                <w:rFonts w:cstheme="minorHAnsi"/>
                <w:highlight w:val="yellow"/>
              </w:rPr>
              <w:t>Asfixia por paro respiratorio.</w:t>
            </w:r>
          </w:p>
          <w:p w14:paraId="10302C51" w14:textId="77777777" w:rsidR="001367A7" w:rsidRPr="004D011C" w:rsidRDefault="001367A7" w:rsidP="00057473">
            <w:pPr>
              <w:numPr>
                <w:ilvl w:val="0"/>
                <w:numId w:val="32"/>
              </w:numPr>
              <w:rPr>
                <w:rFonts w:cstheme="minorHAnsi"/>
                <w:highlight w:val="yellow"/>
              </w:rPr>
            </w:pPr>
            <w:r w:rsidRPr="004D011C">
              <w:rPr>
                <w:rFonts w:cstheme="minorHAnsi"/>
                <w:highlight w:val="yellow"/>
              </w:rPr>
              <w:t>Fibrilación ventricular.</w:t>
            </w:r>
          </w:p>
          <w:p w14:paraId="2320D899" w14:textId="77777777" w:rsidR="001367A7" w:rsidRPr="004D011C" w:rsidRDefault="001367A7" w:rsidP="00057473">
            <w:pPr>
              <w:numPr>
                <w:ilvl w:val="0"/>
                <w:numId w:val="32"/>
              </w:numPr>
              <w:rPr>
                <w:rFonts w:cstheme="minorHAnsi"/>
                <w:highlight w:val="yellow"/>
              </w:rPr>
            </w:pPr>
            <w:r w:rsidRPr="004D011C">
              <w:rPr>
                <w:rFonts w:cstheme="minorHAnsi"/>
                <w:highlight w:val="yellow"/>
              </w:rPr>
              <w:t>Tetanización muscular.</w:t>
            </w:r>
          </w:p>
          <w:p w14:paraId="3E222FC3" w14:textId="77777777" w:rsidR="001367A7" w:rsidRPr="004D011C" w:rsidRDefault="001367A7" w:rsidP="00057473">
            <w:pPr>
              <w:numPr>
                <w:ilvl w:val="0"/>
                <w:numId w:val="32"/>
              </w:numPr>
              <w:rPr>
                <w:rFonts w:cstheme="minorHAnsi"/>
                <w:highlight w:val="yellow"/>
              </w:rPr>
            </w:pPr>
            <w:r w:rsidRPr="004D011C">
              <w:rPr>
                <w:rFonts w:cstheme="minorHAnsi"/>
                <w:highlight w:val="yellow"/>
              </w:rPr>
              <w:t>Lesiones traumáticas por caídas.</w:t>
            </w:r>
          </w:p>
          <w:p w14:paraId="408F1EF0" w14:textId="77777777" w:rsidR="001367A7" w:rsidRPr="004D011C" w:rsidRDefault="001367A7" w:rsidP="00057473">
            <w:pPr>
              <w:numPr>
                <w:ilvl w:val="0"/>
                <w:numId w:val="32"/>
              </w:numPr>
              <w:rPr>
                <w:rFonts w:cstheme="minorHAnsi"/>
                <w:highlight w:val="yellow"/>
              </w:rPr>
            </w:pPr>
            <w:r w:rsidRPr="004D011C">
              <w:rPr>
                <w:rFonts w:cstheme="minorHAnsi"/>
                <w:highlight w:val="yellow"/>
              </w:rPr>
              <w:t>Shock.</w:t>
            </w:r>
          </w:p>
          <w:p w14:paraId="4DA2A186" w14:textId="77777777" w:rsidR="001367A7" w:rsidRPr="004D011C" w:rsidRDefault="001367A7" w:rsidP="00057473">
            <w:pPr>
              <w:rPr>
                <w:rFonts w:cstheme="minorHAnsi"/>
                <w:highlight w:val="yellow"/>
              </w:rPr>
            </w:pPr>
            <w:r w:rsidRPr="004D011C">
              <w:rPr>
                <w:rFonts w:cstheme="minorHAnsi"/>
                <w:noProof/>
                <w:highlight w:val="yellow"/>
                <w:lang w:val="es-CL"/>
              </w:rPr>
              <w:drawing>
                <wp:anchor distT="0" distB="0" distL="114300" distR="114300" simplePos="0" relativeHeight="251653120" behindDoc="0" locked="0" layoutInCell="1" allowOverlap="1" wp14:anchorId="2EC22D49" wp14:editId="6A501E7C">
                  <wp:simplePos x="0" y="0"/>
                  <wp:positionH relativeFrom="margin">
                    <wp:posOffset>-33020</wp:posOffset>
                  </wp:positionH>
                  <wp:positionV relativeFrom="margin">
                    <wp:posOffset>1517650</wp:posOffset>
                  </wp:positionV>
                  <wp:extent cx="1713230" cy="1372870"/>
                  <wp:effectExtent l="0" t="0" r="1270" b="0"/>
                  <wp:wrapSquare wrapText="bothSides"/>
                  <wp:docPr id="20" name="Imagen 20" descr="paso_corr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aso_corrien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23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B5E54" w14:textId="77777777" w:rsidR="001367A7" w:rsidRPr="004D011C" w:rsidRDefault="001367A7" w:rsidP="00057473">
            <w:pPr>
              <w:rPr>
                <w:rFonts w:cstheme="minorHAnsi"/>
                <w:highlight w:val="yellow"/>
              </w:rPr>
            </w:pPr>
          </w:p>
          <w:p w14:paraId="7BFEB5BF" w14:textId="77777777" w:rsidR="001367A7" w:rsidRPr="004D011C" w:rsidRDefault="001367A7" w:rsidP="00057473">
            <w:pPr>
              <w:rPr>
                <w:rFonts w:cstheme="minorHAnsi"/>
                <w:highlight w:val="yellow"/>
              </w:rPr>
            </w:pPr>
          </w:p>
          <w:p w14:paraId="758F5CB1" w14:textId="77777777" w:rsidR="001367A7" w:rsidRPr="004D011C" w:rsidRDefault="001367A7" w:rsidP="00057473">
            <w:pPr>
              <w:rPr>
                <w:rFonts w:cstheme="minorHAnsi"/>
                <w:highlight w:val="yellow"/>
              </w:rPr>
            </w:pPr>
          </w:p>
          <w:p w14:paraId="17E3D954" w14:textId="77777777" w:rsidR="001367A7" w:rsidRPr="004D011C" w:rsidRDefault="001367A7" w:rsidP="00057473">
            <w:pPr>
              <w:rPr>
                <w:rFonts w:cstheme="minorHAnsi"/>
                <w:highlight w:val="yellow"/>
              </w:rPr>
            </w:pPr>
          </w:p>
        </w:tc>
        <w:tc>
          <w:tcPr>
            <w:tcW w:w="4820" w:type="dxa"/>
          </w:tcPr>
          <w:p w14:paraId="1B153C11" w14:textId="77777777" w:rsidR="001367A7" w:rsidRPr="004D011C" w:rsidRDefault="001367A7" w:rsidP="00057473">
            <w:pPr>
              <w:numPr>
                <w:ilvl w:val="0"/>
                <w:numId w:val="32"/>
              </w:numPr>
              <w:rPr>
                <w:rFonts w:cstheme="minorHAnsi"/>
                <w:highlight w:val="yellow"/>
              </w:rPr>
            </w:pPr>
            <w:r w:rsidRPr="004D011C">
              <w:rPr>
                <w:rFonts w:cstheme="minorHAnsi"/>
                <w:highlight w:val="yellow"/>
              </w:rPr>
              <w:t>Usar equipos de protección personal adecuada.</w:t>
            </w:r>
          </w:p>
          <w:p w14:paraId="18AE15C5"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efectuar uniones defectuosas sin aislación.</w:t>
            </w:r>
          </w:p>
          <w:p w14:paraId="6985E5E1"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usar enchufes deteriorados, ni sobrecargar circuitos.</w:t>
            </w:r>
          </w:p>
          <w:p w14:paraId="50D0D53C"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usar equipos o artefactos defectuosos y/o sin conexión a tierra.</w:t>
            </w:r>
          </w:p>
          <w:p w14:paraId="7691393B"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usar conexiones defectuosas y/o fraudulentas o instalaciones fuera de norma.</w:t>
            </w:r>
          </w:p>
          <w:p w14:paraId="3C4D95DA" w14:textId="77777777" w:rsidR="001367A7" w:rsidRPr="004D011C" w:rsidRDefault="001367A7" w:rsidP="00057473">
            <w:pPr>
              <w:numPr>
                <w:ilvl w:val="0"/>
                <w:numId w:val="32"/>
              </w:numPr>
              <w:rPr>
                <w:rFonts w:cstheme="minorHAnsi"/>
                <w:highlight w:val="yellow"/>
              </w:rPr>
            </w:pPr>
            <w:r w:rsidRPr="004D011C">
              <w:rPr>
                <w:rFonts w:cstheme="minorHAnsi"/>
                <w:highlight w:val="yellow"/>
              </w:rPr>
              <w:t>Realizar mantención periódica a equipos e instalaciones.</w:t>
            </w:r>
          </w:p>
          <w:p w14:paraId="077AAB22"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intervenir en trabajos eléctricos sin contar con autorización.</w:t>
            </w:r>
          </w:p>
          <w:p w14:paraId="0803F027"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cometer actos temerarios (trabajar con circuitos vivos).</w:t>
            </w:r>
          </w:p>
          <w:p w14:paraId="1A20AF82"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 reforzar fusibles.</w:t>
            </w:r>
          </w:p>
          <w:p w14:paraId="72F9CF90" w14:textId="77777777" w:rsidR="001367A7" w:rsidRPr="004D011C" w:rsidRDefault="001367A7" w:rsidP="00057473">
            <w:pPr>
              <w:numPr>
                <w:ilvl w:val="0"/>
                <w:numId w:val="32"/>
              </w:numPr>
              <w:rPr>
                <w:rFonts w:cstheme="minorHAnsi"/>
                <w:highlight w:val="yellow"/>
              </w:rPr>
            </w:pPr>
            <w:r w:rsidRPr="004D011C">
              <w:rPr>
                <w:rFonts w:cstheme="minorHAnsi"/>
                <w:highlight w:val="yellow"/>
              </w:rPr>
              <w:t>Normalizar, tanto el diseño de la instalación como la ejecución de los trabajos (deben ceñirse a la legislación vigente de servicios eléctricos).</w:t>
            </w:r>
          </w:p>
          <w:p w14:paraId="749CB022" w14:textId="77777777" w:rsidR="001367A7" w:rsidRPr="004D011C" w:rsidRDefault="001367A7" w:rsidP="00057473">
            <w:pPr>
              <w:numPr>
                <w:ilvl w:val="0"/>
                <w:numId w:val="32"/>
              </w:numPr>
              <w:rPr>
                <w:rFonts w:cstheme="minorHAnsi"/>
                <w:highlight w:val="yellow"/>
              </w:rPr>
            </w:pPr>
            <w:r w:rsidRPr="004D011C">
              <w:rPr>
                <w:rFonts w:cstheme="minorHAnsi"/>
                <w:highlight w:val="yellow"/>
              </w:rPr>
              <w:t>Utilizar los elementos de protección personal necesarios para el trabajo efectuado.</w:t>
            </w:r>
          </w:p>
          <w:p w14:paraId="3A1E0D0D" w14:textId="77777777" w:rsidR="001367A7" w:rsidRPr="004D011C" w:rsidRDefault="001367A7" w:rsidP="00057473">
            <w:pPr>
              <w:numPr>
                <w:ilvl w:val="0"/>
                <w:numId w:val="32"/>
              </w:numPr>
              <w:rPr>
                <w:rFonts w:cstheme="minorHAnsi"/>
                <w:highlight w:val="yellow"/>
              </w:rPr>
            </w:pPr>
            <w:r w:rsidRPr="004D011C">
              <w:rPr>
                <w:rFonts w:cstheme="minorHAnsi"/>
                <w:highlight w:val="yellow"/>
              </w:rPr>
              <w:t>El personal debe ser capacitado en su labor específica, y en prevención de riesgos, y debe estar dotado de herramientas, materiales y elementos apropiados.</w:t>
            </w:r>
          </w:p>
          <w:p w14:paraId="2DE77993" w14:textId="77777777" w:rsidR="001367A7" w:rsidRPr="004D011C" w:rsidRDefault="001367A7" w:rsidP="00057473">
            <w:pPr>
              <w:numPr>
                <w:ilvl w:val="0"/>
                <w:numId w:val="32"/>
              </w:numPr>
              <w:rPr>
                <w:rFonts w:cstheme="minorHAnsi"/>
                <w:highlight w:val="yellow"/>
              </w:rPr>
            </w:pPr>
            <w:r w:rsidRPr="004D011C">
              <w:rPr>
                <w:rFonts w:cstheme="minorHAnsi"/>
                <w:highlight w:val="yellow"/>
              </w:rPr>
              <w:t>Se debe supervisar los trabajos eléctricos, para verificar si se cumplen las normas y procedimientos establecidos.</w:t>
            </w:r>
          </w:p>
          <w:p w14:paraId="242FCBAE" w14:textId="77777777" w:rsidR="001367A7" w:rsidRPr="004D011C" w:rsidRDefault="001367A7" w:rsidP="00057473">
            <w:pPr>
              <w:numPr>
                <w:ilvl w:val="0"/>
                <w:numId w:val="32"/>
              </w:numPr>
              <w:rPr>
                <w:rFonts w:cstheme="minorHAnsi"/>
                <w:highlight w:val="yellow"/>
              </w:rPr>
            </w:pPr>
            <w:r w:rsidRPr="004D011C">
              <w:rPr>
                <w:rFonts w:cstheme="minorHAnsi"/>
                <w:highlight w:val="yellow"/>
              </w:rPr>
              <w:t xml:space="preserve">Se deben informar los trabajos y señalizar (en los tableros) con tarjetas de seguridad, a fin de evitar la acción de terceros que pudieran energizar sectores intervenidos. </w:t>
            </w:r>
          </w:p>
          <w:p w14:paraId="58A58C6E" w14:textId="77777777" w:rsidR="001367A7" w:rsidRPr="004D011C" w:rsidRDefault="001367A7" w:rsidP="00057473">
            <w:pPr>
              <w:numPr>
                <w:ilvl w:val="0"/>
                <w:numId w:val="32"/>
              </w:numPr>
              <w:rPr>
                <w:rFonts w:cstheme="minorHAnsi"/>
                <w:highlight w:val="yellow"/>
              </w:rPr>
            </w:pPr>
            <w:r w:rsidRPr="004D011C">
              <w:rPr>
                <w:rFonts w:cstheme="minorHAnsi"/>
                <w:highlight w:val="yellow"/>
              </w:rPr>
              <w:t>Mantener señalética en tableros eléctricos.</w:t>
            </w:r>
          </w:p>
        </w:tc>
      </w:tr>
      <w:tr w:rsidR="001367A7" w:rsidRPr="006B119E" w14:paraId="5B7902BE" w14:textId="77777777" w:rsidTr="004D011C">
        <w:trPr>
          <w:trHeight w:val="5750"/>
          <w:jc w:val="center"/>
        </w:trPr>
        <w:tc>
          <w:tcPr>
            <w:tcW w:w="2865" w:type="dxa"/>
          </w:tcPr>
          <w:p w14:paraId="168EAE39" w14:textId="77777777" w:rsidR="001367A7" w:rsidRPr="004D011C" w:rsidRDefault="001367A7" w:rsidP="00057473">
            <w:pPr>
              <w:rPr>
                <w:rFonts w:cstheme="minorHAnsi"/>
                <w:b/>
                <w:szCs w:val="20"/>
                <w:highlight w:val="yellow"/>
              </w:rPr>
            </w:pPr>
            <w:r w:rsidRPr="004D011C">
              <w:rPr>
                <w:rFonts w:cstheme="minorHAnsi"/>
                <w:b/>
                <w:szCs w:val="20"/>
                <w:highlight w:val="yellow"/>
              </w:rPr>
              <w:t xml:space="preserve">Golpeado con o por, </w:t>
            </w:r>
          </w:p>
          <w:p w14:paraId="7ABE8A49"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Estructuras</w:t>
            </w:r>
          </w:p>
          <w:p w14:paraId="7ACBFA97"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Equipos</w:t>
            </w:r>
          </w:p>
          <w:p w14:paraId="7E597E98"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Materiales</w:t>
            </w:r>
          </w:p>
          <w:p w14:paraId="4A5A8448"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Mobiliario</w:t>
            </w:r>
          </w:p>
          <w:p w14:paraId="0D9189C3" w14:textId="77777777" w:rsidR="001367A7" w:rsidRPr="004D011C" w:rsidRDefault="001367A7" w:rsidP="00057473">
            <w:pPr>
              <w:numPr>
                <w:ilvl w:val="0"/>
                <w:numId w:val="33"/>
              </w:numPr>
              <w:rPr>
                <w:rFonts w:cstheme="minorHAnsi"/>
                <w:szCs w:val="20"/>
                <w:highlight w:val="yellow"/>
              </w:rPr>
            </w:pPr>
            <w:r w:rsidRPr="004D011C">
              <w:rPr>
                <w:rFonts w:cstheme="minorHAnsi"/>
                <w:szCs w:val="20"/>
                <w:highlight w:val="yellow"/>
              </w:rPr>
              <w:t>Camiones, camionetas, furgones y/o autos</w:t>
            </w:r>
          </w:p>
          <w:p w14:paraId="235EBBE2" w14:textId="77777777" w:rsidR="001367A7" w:rsidRPr="004D011C" w:rsidRDefault="001367A7" w:rsidP="00057473">
            <w:pPr>
              <w:rPr>
                <w:rFonts w:cstheme="minorHAnsi"/>
                <w:szCs w:val="20"/>
                <w:highlight w:val="yellow"/>
              </w:rPr>
            </w:pPr>
          </w:p>
        </w:tc>
        <w:tc>
          <w:tcPr>
            <w:tcW w:w="2693" w:type="dxa"/>
          </w:tcPr>
          <w:p w14:paraId="045A8FDE"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Contusiones</w:t>
            </w:r>
          </w:p>
          <w:p w14:paraId="214DE50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Fracturas</w:t>
            </w:r>
          </w:p>
          <w:p w14:paraId="445926C6"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Incapacidades</w:t>
            </w:r>
          </w:p>
          <w:p w14:paraId="2B3147D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TEC</w:t>
            </w:r>
          </w:p>
          <w:p w14:paraId="1C9E72CE"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Poli contusiones</w:t>
            </w:r>
          </w:p>
          <w:p w14:paraId="05A6FEF0" w14:textId="77777777" w:rsidR="001367A7" w:rsidRPr="004D011C" w:rsidRDefault="001367A7" w:rsidP="00057473">
            <w:pPr>
              <w:rPr>
                <w:rFonts w:cstheme="minorHAnsi"/>
                <w:szCs w:val="20"/>
                <w:highlight w:val="yellow"/>
              </w:rPr>
            </w:pPr>
          </w:p>
        </w:tc>
        <w:tc>
          <w:tcPr>
            <w:tcW w:w="4820" w:type="dxa"/>
          </w:tcPr>
          <w:p w14:paraId="728EF63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Uso correcto de equipos de protección personal.</w:t>
            </w:r>
          </w:p>
          <w:p w14:paraId="718831D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Capacitar a los trabajadores.</w:t>
            </w:r>
          </w:p>
          <w:p w14:paraId="10EDA043"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Utilizar Equipos de protección personal como guantes, lentes de seguridad.</w:t>
            </w:r>
          </w:p>
          <w:p w14:paraId="0729EE01"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dejar materiales sobresalientes.</w:t>
            </w:r>
          </w:p>
          <w:p w14:paraId="6E9C50A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Mantener cajones de escritorios y archivadores cerrados.</w:t>
            </w:r>
          </w:p>
          <w:p w14:paraId="7DCF5B5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Almacenar herramientas, materiales en forma ordenada. </w:t>
            </w:r>
          </w:p>
          <w:p w14:paraId="16F0848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Mantener zonas de trabajo ordenadas, despejadas y libres de obstáculos, respetando demarcaciones respectivas.</w:t>
            </w:r>
          </w:p>
          <w:p w14:paraId="241A14F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apoyar máquinas o equipamiento de oficina cerca de los bordes de escritorio o mesas.</w:t>
            </w:r>
          </w:p>
          <w:p w14:paraId="17A3890C"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Disponer una distancia mínima de 0,90 Mt. Entre pasillos, elementos y/o insumos.</w:t>
            </w:r>
          </w:p>
          <w:p w14:paraId="77CD5D1C"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 No usar cajones de escritorio o cajas para alcanzar objetos en altura.</w:t>
            </w:r>
          </w:p>
          <w:p w14:paraId="1C79ED84"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Disponer un correcto almacenamiento y/o apilamiento de los insumos, cajas, etc. A fin de que no se desequilibren y caigan desde la altura.</w:t>
            </w:r>
          </w:p>
          <w:p w14:paraId="0C999BA0"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Respetar el área de demarcación de zona de trabajo. </w:t>
            </w:r>
          </w:p>
          <w:p w14:paraId="7BF40537" w14:textId="1C57DE85"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Se deben respetar las normas de tránsito, no transportar personas en vehículos no destinados para ello, respetar </w:t>
            </w:r>
            <w:r w:rsidR="004D011C" w:rsidRPr="004D011C">
              <w:rPr>
                <w:rFonts w:cstheme="minorHAnsi"/>
                <w:szCs w:val="20"/>
                <w:highlight w:val="yellow"/>
              </w:rPr>
              <w:t>límites</w:t>
            </w:r>
            <w:r w:rsidRPr="004D011C">
              <w:rPr>
                <w:rFonts w:cstheme="minorHAnsi"/>
                <w:szCs w:val="20"/>
                <w:highlight w:val="yellow"/>
              </w:rPr>
              <w:t xml:space="preserve"> máximos de velocidad.</w:t>
            </w:r>
          </w:p>
        </w:tc>
      </w:tr>
      <w:tr w:rsidR="001367A7" w:rsidRPr="006B119E" w14:paraId="6B95BFD2" w14:textId="77777777" w:rsidTr="004D011C">
        <w:trPr>
          <w:trHeight w:val="2259"/>
          <w:jc w:val="center"/>
        </w:trPr>
        <w:tc>
          <w:tcPr>
            <w:tcW w:w="2865" w:type="dxa"/>
          </w:tcPr>
          <w:p w14:paraId="4C6B254A" w14:textId="77777777" w:rsidR="001367A7" w:rsidRPr="004D011C" w:rsidRDefault="001367A7" w:rsidP="00057473">
            <w:pPr>
              <w:rPr>
                <w:rFonts w:cstheme="minorHAnsi"/>
                <w:b/>
                <w:bCs/>
                <w:szCs w:val="20"/>
                <w:highlight w:val="yellow"/>
              </w:rPr>
            </w:pPr>
            <w:r w:rsidRPr="004D011C">
              <w:rPr>
                <w:rFonts w:cstheme="minorHAnsi"/>
                <w:b/>
                <w:bCs/>
                <w:szCs w:val="20"/>
                <w:highlight w:val="yellow"/>
              </w:rPr>
              <w:t>Proyección de partículas</w:t>
            </w:r>
          </w:p>
          <w:p w14:paraId="458261CC" w14:textId="77777777" w:rsidR="001367A7" w:rsidRPr="004D011C" w:rsidRDefault="001367A7" w:rsidP="00057473">
            <w:pPr>
              <w:rPr>
                <w:rFonts w:cstheme="minorHAnsi"/>
                <w:b/>
                <w:szCs w:val="20"/>
                <w:highlight w:val="yellow"/>
              </w:rPr>
            </w:pPr>
          </w:p>
          <w:p w14:paraId="35EEA7C0" w14:textId="77777777" w:rsidR="001367A7" w:rsidRPr="004D011C" w:rsidRDefault="001367A7" w:rsidP="00057473">
            <w:pPr>
              <w:rPr>
                <w:rFonts w:cstheme="minorHAnsi"/>
                <w:b/>
                <w:szCs w:val="20"/>
                <w:highlight w:val="yellow"/>
              </w:rPr>
            </w:pPr>
            <w:r w:rsidRPr="004D011C">
              <w:rPr>
                <w:rFonts w:cstheme="minorHAnsi"/>
                <w:b/>
                <w:szCs w:val="20"/>
                <w:highlight w:val="yellow"/>
              </w:rPr>
              <w:t xml:space="preserve">Ej.: Trabajos con Diversas Herramientas Eléctricas </w:t>
            </w:r>
          </w:p>
        </w:tc>
        <w:tc>
          <w:tcPr>
            <w:tcW w:w="2693" w:type="dxa"/>
          </w:tcPr>
          <w:p w14:paraId="1FA6460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Introducción de cuerpos extraños en los ojos o cara</w:t>
            </w:r>
          </w:p>
          <w:p w14:paraId="48D8FC6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 xml:space="preserve">Conjuntivitis </w:t>
            </w:r>
          </w:p>
          <w:p w14:paraId="47585D1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Erosiones</w:t>
            </w:r>
          </w:p>
          <w:p w14:paraId="23F88C2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Quemaduras</w:t>
            </w:r>
          </w:p>
          <w:p w14:paraId="1126A378"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Perdida de la visión, en uno o los dos ojos</w:t>
            </w:r>
          </w:p>
          <w:p w14:paraId="1259F582"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Contusiones</w:t>
            </w:r>
          </w:p>
        </w:tc>
        <w:tc>
          <w:tcPr>
            <w:tcW w:w="4820" w:type="dxa"/>
          </w:tcPr>
          <w:p w14:paraId="202C3792"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Las máquinas deben estar protegidas para evitar chispas.</w:t>
            </w:r>
          </w:p>
          <w:p w14:paraId="5B5CB07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Es obligatorio el uso de Equipos de Protección Personal: lentes, gafas, Protección lateral o caretas faciales.</w:t>
            </w:r>
          </w:p>
          <w:p w14:paraId="0DEB53B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Uso de biombos cuando se esmerila, pule o suelde.</w:t>
            </w:r>
          </w:p>
          <w:p w14:paraId="17F7AF6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Precaución con basuras de árboles y parrones.</w:t>
            </w:r>
          </w:p>
          <w:p w14:paraId="14110266"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Precaución con polvos de alimentos.</w:t>
            </w:r>
          </w:p>
        </w:tc>
      </w:tr>
      <w:tr w:rsidR="001367A7" w:rsidRPr="006B119E" w14:paraId="63C3F1BE" w14:textId="77777777" w:rsidTr="004D011C">
        <w:trPr>
          <w:trHeight w:val="3908"/>
          <w:jc w:val="center"/>
        </w:trPr>
        <w:tc>
          <w:tcPr>
            <w:tcW w:w="2865" w:type="dxa"/>
          </w:tcPr>
          <w:p w14:paraId="6AECC10A" w14:textId="77777777" w:rsidR="001367A7" w:rsidRPr="004D011C" w:rsidRDefault="001367A7" w:rsidP="00057473">
            <w:pPr>
              <w:rPr>
                <w:rFonts w:cstheme="minorHAnsi"/>
                <w:b/>
                <w:szCs w:val="20"/>
                <w:highlight w:val="yellow"/>
              </w:rPr>
            </w:pPr>
            <w:r w:rsidRPr="004D011C">
              <w:rPr>
                <w:rFonts w:cstheme="minorHAnsi"/>
                <w:b/>
                <w:szCs w:val="20"/>
                <w:highlight w:val="yellow"/>
              </w:rPr>
              <w:t>Atrapamientos de partes del cuerpo o ropa</w:t>
            </w:r>
          </w:p>
          <w:p w14:paraId="17B69040" w14:textId="77777777" w:rsidR="001367A7" w:rsidRPr="004D011C" w:rsidRDefault="001367A7" w:rsidP="00057473">
            <w:pPr>
              <w:rPr>
                <w:rFonts w:cstheme="minorHAnsi"/>
                <w:b/>
                <w:szCs w:val="20"/>
                <w:highlight w:val="yellow"/>
              </w:rPr>
            </w:pPr>
          </w:p>
          <w:p w14:paraId="51C8A537" w14:textId="77777777" w:rsidR="001367A7" w:rsidRPr="004D011C" w:rsidRDefault="001367A7" w:rsidP="00057473">
            <w:pPr>
              <w:rPr>
                <w:rFonts w:cstheme="minorHAnsi"/>
                <w:b/>
                <w:szCs w:val="20"/>
                <w:highlight w:val="yellow"/>
              </w:rPr>
            </w:pPr>
          </w:p>
          <w:p w14:paraId="19771124" w14:textId="77777777" w:rsidR="001367A7" w:rsidRPr="004D011C" w:rsidRDefault="001367A7" w:rsidP="00057473">
            <w:pPr>
              <w:rPr>
                <w:rFonts w:cstheme="minorHAnsi"/>
                <w:b/>
                <w:szCs w:val="20"/>
                <w:highlight w:val="yellow"/>
              </w:rPr>
            </w:pPr>
          </w:p>
          <w:p w14:paraId="07D9439C" w14:textId="77777777" w:rsidR="001367A7" w:rsidRPr="004D011C" w:rsidRDefault="001367A7" w:rsidP="00057473">
            <w:pPr>
              <w:rPr>
                <w:rFonts w:cstheme="minorHAnsi"/>
                <w:b/>
                <w:szCs w:val="20"/>
                <w:highlight w:val="yellow"/>
              </w:rPr>
            </w:pPr>
            <w:r w:rsidRPr="004D011C">
              <w:rPr>
                <w:rFonts w:cstheme="minorHAnsi"/>
                <w:b/>
                <w:noProof/>
                <w:szCs w:val="20"/>
                <w:highlight w:val="yellow"/>
                <w:lang w:eastAsia="es-ES"/>
              </w:rPr>
              <w:t xml:space="preserve">Ej. Trabajos con Maquinarias </w:t>
            </w:r>
          </w:p>
        </w:tc>
        <w:tc>
          <w:tcPr>
            <w:tcW w:w="2693" w:type="dxa"/>
          </w:tcPr>
          <w:p w14:paraId="35036D9F"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Poli contusiones</w:t>
            </w:r>
          </w:p>
          <w:p w14:paraId="5F913E3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Heridas</w:t>
            </w:r>
          </w:p>
          <w:p w14:paraId="620C621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Atrapamientos</w:t>
            </w:r>
          </w:p>
          <w:p w14:paraId="101C5A0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Amputaciones</w:t>
            </w:r>
          </w:p>
          <w:p w14:paraId="2AB6D5E6"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Fracturas</w:t>
            </w:r>
          </w:p>
        </w:tc>
        <w:tc>
          <w:tcPr>
            <w:tcW w:w="4820" w:type="dxa"/>
          </w:tcPr>
          <w:p w14:paraId="4338AF19"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Realizar procedimiento de trabajo acerca del uso correcto de las maquinarias.</w:t>
            </w:r>
          </w:p>
          <w:p w14:paraId="70A2240D"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Capacitar a los trabajadores sobre la utilización correcta de la maquinaria existente en la empresa, esto de acuerdo al procedimiento establecido.</w:t>
            </w:r>
          </w:p>
          <w:p w14:paraId="174DFBFD"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Usar ropa ajustada al cuerpo.</w:t>
            </w:r>
          </w:p>
          <w:p w14:paraId="25C8D6BA"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efectuar mantenimiento a equipos en movimiento.</w:t>
            </w:r>
          </w:p>
          <w:p w14:paraId="24E271CB"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Usar el pelo corto o mantenerlo amarrado.</w:t>
            </w:r>
          </w:p>
          <w:p w14:paraId="1E343285"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No usar equipos de música como personal estéreo o similares.</w:t>
            </w:r>
          </w:p>
          <w:p w14:paraId="5382CD84"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Mantener las protecciones de las máquinas en su lugar.</w:t>
            </w:r>
          </w:p>
          <w:p w14:paraId="5C131971" w14:textId="77777777" w:rsidR="001367A7" w:rsidRPr="004D011C" w:rsidRDefault="001367A7" w:rsidP="00057473">
            <w:pPr>
              <w:numPr>
                <w:ilvl w:val="0"/>
                <w:numId w:val="6"/>
              </w:numPr>
              <w:rPr>
                <w:rFonts w:cstheme="minorHAnsi"/>
                <w:szCs w:val="20"/>
                <w:highlight w:val="yellow"/>
              </w:rPr>
            </w:pPr>
            <w:r w:rsidRPr="004D011C">
              <w:rPr>
                <w:rFonts w:cstheme="minorHAnsi"/>
                <w:szCs w:val="20"/>
                <w:highlight w:val="yellow"/>
              </w:rPr>
              <w:t>Usar herramientas auxiliares para la eliminación de residuos.</w:t>
            </w:r>
          </w:p>
        </w:tc>
      </w:tr>
      <w:tr w:rsidR="003E50D4" w:rsidRPr="006B119E" w14:paraId="2FB02463" w14:textId="77777777" w:rsidTr="00A26384">
        <w:trPr>
          <w:trHeight w:val="1781"/>
          <w:jc w:val="center"/>
        </w:trPr>
        <w:tc>
          <w:tcPr>
            <w:tcW w:w="2865" w:type="dxa"/>
          </w:tcPr>
          <w:p w14:paraId="407735B3" w14:textId="0EE02C43" w:rsidR="003E50D4" w:rsidRPr="004D011C" w:rsidRDefault="0001319F" w:rsidP="0001319F">
            <w:pPr>
              <w:rPr>
                <w:rFonts w:cstheme="minorHAnsi"/>
                <w:b/>
                <w:szCs w:val="20"/>
                <w:highlight w:val="yellow"/>
              </w:rPr>
            </w:pPr>
            <w:r>
              <w:rPr>
                <w:rFonts w:cstheme="minorHAnsi"/>
                <w:b/>
                <w:szCs w:val="20"/>
                <w:highlight w:val="yellow"/>
              </w:rPr>
              <w:t>Alteraciones cutáneas producto de la exposición a altas temperaturas</w:t>
            </w:r>
          </w:p>
        </w:tc>
        <w:tc>
          <w:tcPr>
            <w:tcW w:w="2693" w:type="dxa"/>
          </w:tcPr>
          <w:p w14:paraId="2C876650" w14:textId="77777777" w:rsidR="001016FB" w:rsidRDefault="0001319F" w:rsidP="00057473">
            <w:pPr>
              <w:numPr>
                <w:ilvl w:val="0"/>
                <w:numId w:val="6"/>
              </w:numPr>
              <w:rPr>
                <w:rFonts w:cstheme="minorHAnsi"/>
                <w:szCs w:val="20"/>
                <w:highlight w:val="yellow"/>
              </w:rPr>
            </w:pPr>
            <w:r>
              <w:rPr>
                <w:rFonts w:cstheme="minorHAnsi"/>
                <w:szCs w:val="20"/>
                <w:highlight w:val="yellow"/>
              </w:rPr>
              <w:t>Irritación con enrojecimiento de las zonas de la piel</w:t>
            </w:r>
            <w:r w:rsidR="001016FB">
              <w:rPr>
                <w:rFonts w:cstheme="minorHAnsi"/>
                <w:szCs w:val="20"/>
                <w:highlight w:val="yellow"/>
              </w:rPr>
              <w:t>.</w:t>
            </w:r>
          </w:p>
          <w:p w14:paraId="3853E8E2" w14:textId="3DAD1E2B" w:rsidR="003E50D4" w:rsidRPr="004D011C" w:rsidRDefault="001016FB" w:rsidP="00057473">
            <w:pPr>
              <w:numPr>
                <w:ilvl w:val="0"/>
                <w:numId w:val="6"/>
              </w:numPr>
              <w:rPr>
                <w:rFonts w:cstheme="minorHAnsi"/>
                <w:szCs w:val="20"/>
                <w:highlight w:val="yellow"/>
              </w:rPr>
            </w:pPr>
            <w:r>
              <w:rPr>
                <w:rFonts w:cstheme="minorHAnsi"/>
                <w:szCs w:val="20"/>
                <w:highlight w:val="yellow"/>
              </w:rPr>
              <w:t>Quemadura</w:t>
            </w:r>
            <w:r w:rsidR="0001319F">
              <w:rPr>
                <w:rFonts w:cstheme="minorHAnsi"/>
                <w:szCs w:val="20"/>
                <w:highlight w:val="yellow"/>
              </w:rPr>
              <w:t xml:space="preserve"> </w:t>
            </w:r>
          </w:p>
        </w:tc>
        <w:tc>
          <w:tcPr>
            <w:tcW w:w="4820" w:type="dxa"/>
          </w:tcPr>
          <w:p w14:paraId="45440F32" w14:textId="77777777" w:rsidR="003E50D4" w:rsidRDefault="001016FB" w:rsidP="00057473">
            <w:pPr>
              <w:numPr>
                <w:ilvl w:val="0"/>
                <w:numId w:val="6"/>
              </w:numPr>
              <w:rPr>
                <w:rFonts w:cstheme="minorHAnsi"/>
                <w:szCs w:val="20"/>
                <w:highlight w:val="yellow"/>
              </w:rPr>
            </w:pPr>
            <w:r>
              <w:rPr>
                <w:rFonts w:cstheme="minorHAnsi"/>
                <w:szCs w:val="20"/>
                <w:highlight w:val="yellow"/>
              </w:rPr>
              <w:t>Cubrir la piel expuesta directamente al sol con ropa con factor de protección solar 50 (FP</w:t>
            </w:r>
            <w:r w:rsidR="00A26384">
              <w:rPr>
                <w:rFonts w:cstheme="minorHAnsi"/>
                <w:szCs w:val="20"/>
                <w:highlight w:val="yellow"/>
              </w:rPr>
              <w:t>S50 o SPF50)</w:t>
            </w:r>
          </w:p>
          <w:p w14:paraId="5F840A83" w14:textId="77777777" w:rsidR="00A26384" w:rsidRDefault="00A26384" w:rsidP="00057473">
            <w:pPr>
              <w:numPr>
                <w:ilvl w:val="0"/>
                <w:numId w:val="6"/>
              </w:numPr>
              <w:rPr>
                <w:rFonts w:cstheme="minorHAnsi"/>
                <w:szCs w:val="20"/>
                <w:highlight w:val="yellow"/>
              </w:rPr>
            </w:pPr>
            <w:r>
              <w:rPr>
                <w:rFonts w:cstheme="minorHAnsi"/>
                <w:szCs w:val="20"/>
                <w:highlight w:val="yellow"/>
              </w:rPr>
              <w:t>Hidratación constante cada 2 o 3 horas.</w:t>
            </w:r>
          </w:p>
          <w:p w14:paraId="061A07F6" w14:textId="6AFE7A89" w:rsidR="00A26384" w:rsidRPr="004D011C" w:rsidRDefault="00A26384" w:rsidP="00057473">
            <w:pPr>
              <w:numPr>
                <w:ilvl w:val="0"/>
                <w:numId w:val="6"/>
              </w:numPr>
              <w:rPr>
                <w:rFonts w:cstheme="minorHAnsi"/>
                <w:szCs w:val="20"/>
                <w:highlight w:val="yellow"/>
              </w:rPr>
            </w:pPr>
            <w:r>
              <w:rPr>
                <w:rFonts w:cstheme="minorHAnsi"/>
                <w:szCs w:val="20"/>
                <w:highlight w:val="yellow"/>
              </w:rPr>
              <w:t>Utilizar protector solar factor 50 mínimo cada 4 horas</w:t>
            </w:r>
          </w:p>
        </w:tc>
      </w:tr>
    </w:tbl>
    <w:p w14:paraId="6F1E033A" w14:textId="51BC4761" w:rsidR="001367A7" w:rsidRDefault="001367A7" w:rsidP="001367A7">
      <w:pPr>
        <w:rPr>
          <w:rFonts w:cstheme="minorHAnsi"/>
          <w:szCs w:val="24"/>
        </w:rPr>
      </w:pPr>
    </w:p>
    <w:p w14:paraId="3F0B400F" w14:textId="3F9B3C29" w:rsidR="00581F20" w:rsidRDefault="00581F20" w:rsidP="001367A7">
      <w:pPr>
        <w:rPr>
          <w:rFonts w:cstheme="minorHAnsi"/>
          <w:szCs w:val="24"/>
        </w:rPr>
      </w:pPr>
    </w:p>
    <w:p w14:paraId="415FBA8D" w14:textId="1B7BC946" w:rsidR="00581F20" w:rsidRDefault="00581F20" w:rsidP="001367A7">
      <w:pPr>
        <w:rPr>
          <w:rFonts w:cstheme="minorHAnsi"/>
          <w:szCs w:val="24"/>
        </w:rPr>
      </w:pPr>
    </w:p>
    <w:p w14:paraId="76E54A6F" w14:textId="28F01C22" w:rsidR="00581F20" w:rsidRDefault="00581F20" w:rsidP="001367A7">
      <w:pPr>
        <w:rPr>
          <w:rFonts w:cstheme="minorHAnsi"/>
          <w:szCs w:val="24"/>
        </w:rPr>
      </w:pPr>
    </w:p>
    <w:p w14:paraId="1E74034B" w14:textId="77777777" w:rsidR="00581F20" w:rsidRPr="00EF1DF1" w:rsidRDefault="00581F20" w:rsidP="001367A7">
      <w:pPr>
        <w:rPr>
          <w:rFonts w:cstheme="minorHAnsi"/>
          <w:szCs w:val="24"/>
        </w:rPr>
      </w:pPr>
    </w:p>
    <w:p w14:paraId="6D6EB5EA" w14:textId="77777777" w:rsidR="001367A7" w:rsidRPr="00752B5E" w:rsidRDefault="001367A7" w:rsidP="00752B5E">
      <w:pPr>
        <w:pStyle w:val="Ttulo2"/>
      </w:pPr>
      <w:bookmarkStart w:id="33" w:name="_Toc164846820"/>
      <w:r w:rsidRPr="00752B5E">
        <w:t>CAPÍTULO X: DE LA LEY 21.012 GARANTIZA LA SEGURIDAD DE LOS TRABAJADORES/AS EN SITUACIONES DE RIESGO Y EMERGENCIA</w:t>
      </w:r>
      <w:bookmarkEnd w:id="33"/>
    </w:p>
    <w:p w14:paraId="4B45B6F0" w14:textId="77777777" w:rsidR="001367A7" w:rsidRPr="00EF1DF1" w:rsidRDefault="001367A7" w:rsidP="001367A7">
      <w:pPr>
        <w:rPr>
          <w:rFonts w:cstheme="minorHAnsi"/>
          <w:szCs w:val="24"/>
        </w:rPr>
      </w:pPr>
    </w:p>
    <w:p w14:paraId="4C87E270" w14:textId="77777777" w:rsidR="001367A7" w:rsidRPr="00EF1DF1" w:rsidRDefault="001367A7" w:rsidP="001367A7">
      <w:pPr>
        <w:shd w:val="clear" w:color="auto" w:fill="FFFFFF"/>
        <w:rPr>
          <w:rFonts w:eastAsia="Times New Roman" w:cstheme="minorHAnsi"/>
          <w:iCs/>
          <w:szCs w:val="24"/>
          <w:lang w:val="es-CL"/>
        </w:rPr>
      </w:pPr>
      <w:r w:rsidRPr="00EF1DF1">
        <w:rPr>
          <w:rFonts w:eastAsia="Times New Roman" w:cstheme="minorHAnsi"/>
          <w:b/>
          <w:szCs w:val="24"/>
          <w:lang w:val="es-CL"/>
        </w:rPr>
        <w:t>ARTÍCULO 46º:</w:t>
      </w:r>
      <w:r w:rsidRPr="00EF1DF1">
        <w:rPr>
          <w:rFonts w:eastAsia="Times New Roman" w:cstheme="minorHAnsi"/>
          <w:szCs w:val="24"/>
          <w:lang w:val="es-CL"/>
        </w:rPr>
        <w:t xml:space="preserve"> Agregase en el Código del Trabajo, después del artículo 184, el siguiente artículo</w:t>
      </w:r>
      <w:r w:rsidRPr="00EF1DF1">
        <w:rPr>
          <w:rFonts w:eastAsia="Times New Roman" w:cstheme="minorHAnsi"/>
          <w:b/>
          <w:iCs/>
          <w:szCs w:val="24"/>
          <w:lang w:val="es-CL"/>
        </w:rPr>
        <w:t xml:space="preserve"> 184 bis. -</w:t>
      </w:r>
      <w:r w:rsidRPr="00EF1DF1">
        <w:rPr>
          <w:rFonts w:eastAsia="Times New Roman" w:cstheme="minorHAnsi"/>
          <w:iCs/>
          <w:szCs w:val="24"/>
          <w:lang w:val="es-CL"/>
        </w:rPr>
        <w:t xml:space="preserve"> Sin perjuicio de lo establecido en el artículo precedente, cuando en el lugar de trabajo sobrevenga un riesgo grave e inminente para la vida o salud de los trabajadores/as, el empleador/a deberá:</w:t>
      </w:r>
    </w:p>
    <w:p w14:paraId="1406C6F2" w14:textId="77777777" w:rsidR="001367A7" w:rsidRPr="00EF1DF1" w:rsidRDefault="001367A7" w:rsidP="001367A7">
      <w:pPr>
        <w:pStyle w:val="Prrafodelista"/>
        <w:numPr>
          <w:ilvl w:val="0"/>
          <w:numId w:val="5"/>
        </w:numPr>
        <w:shd w:val="clear" w:color="auto" w:fill="FFFFFF"/>
        <w:rPr>
          <w:rFonts w:eastAsia="Times New Roman" w:cstheme="minorHAnsi"/>
          <w:iCs/>
          <w:szCs w:val="24"/>
          <w:lang w:val="es-CL"/>
        </w:rPr>
      </w:pPr>
      <w:r w:rsidRPr="00EF1DF1">
        <w:rPr>
          <w:rFonts w:eastAsia="Times New Roman" w:cstheme="minorHAnsi"/>
          <w:iCs/>
          <w:szCs w:val="24"/>
          <w:lang w:val="es-CL"/>
        </w:rPr>
        <w:t>Informar inmediatamente a las y los trabajadores afectados, sobre la existencia del mencionado riesgo, así como las medidas adoptadas para eliminarlo o atenuarlo.</w:t>
      </w:r>
    </w:p>
    <w:p w14:paraId="630AE6BD" w14:textId="77777777" w:rsidR="001367A7" w:rsidRPr="00EF1DF1" w:rsidRDefault="001367A7" w:rsidP="001367A7">
      <w:pPr>
        <w:pStyle w:val="Prrafodelista"/>
        <w:numPr>
          <w:ilvl w:val="0"/>
          <w:numId w:val="5"/>
        </w:numPr>
        <w:shd w:val="clear" w:color="auto" w:fill="FFFFFF"/>
        <w:rPr>
          <w:rFonts w:eastAsia="Times New Roman" w:cstheme="minorHAnsi"/>
          <w:iCs/>
          <w:szCs w:val="24"/>
          <w:lang w:val="es-CL"/>
        </w:rPr>
      </w:pPr>
      <w:r w:rsidRPr="00EF1DF1">
        <w:rPr>
          <w:rFonts w:eastAsia="Times New Roman" w:cstheme="minorHAnsi"/>
          <w:iCs/>
          <w:szCs w:val="24"/>
          <w:lang w:val="es-CL"/>
        </w:rPr>
        <w:t>Adoptar medidas para la suspensión inmediata de las faenas afectadas y la evacuación de los trabajadores/as, en caso que el riesgo no se pueda eliminar o atenuar.</w:t>
      </w:r>
    </w:p>
    <w:p w14:paraId="3442BCAC" w14:textId="77777777" w:rsidR="001367A7" w:rsidRPr="00EF1DF1" w:rsidRDefault="001367A7" w:rsidP="001367A7">
      <w:pPr>
        <w:pStyle w:val="Prrafodelista"/>
        <w:shd w:val="clear" w:color="auto" w:fill="FFFFFF"/>
        <w:rPr>
          <w:rFonts w:eastAsia="Times New Roman" w:cstheme="minorHAnsi"/>
          <w:iCs/>
          <w:szCs w:val="24"/>
          <w:lang w:val="es-CL"/>
        </w:rPr>
      </w:pPr>
    </w:p>
    <w:p w14:paraId="7F4CEE6B" w14:textId="77777777" w:rsidR="001367A7" w:rsidRPr="00EF1DF1" w:rsidRDefault="001367A7" w:rsidP="001367A7">
      <w:pPr>
        <w:shd w:val="clear" w:color="auto" w:fill="FFFFFF"/>
        <w:rPr>
          <w:rFonts w:eastAsia="Times New Roman" w:cstheme="minorHAnsi"/>
          <w:szCs w:val="24"/>
          <w:lang w:val="es-CL"/>
        </w:rPr>
      </w:pPr>
      <w:r w:rsidRPr="00EF1DF1">
        <w:rPr>
          <w:rFonts w:eastAsia="Times New Roman" w:cstheme="minorHAnsi"/>
          <w:iCs/>
          <w:szCs w:val="24"/>
          <w:lang w:val="es-CL"/>
        </w:rPr>
        <w:t>Con todo, el trabajador/a tendrá derecho a interrumpir sus labores y, de ser necesario, abandonar el lugar de trabajo cuando considere, por motivos razonables,</w:t>
      </w:r>
      <w:r w:rsidRPr="00EF1DF1">
        <w:rPr>
          <w:rFonts w:eastAsia="Times New Roman" w:cstheme="minorHAnsi"/>
          <w:szCs w:val="24"/>
          <w:lang w:val="es-CL"/>
        </w:rPr>
        <w:t xml:space="preserve"> </w:t>
      </w:r>
      <w:r w:rsidRPr="00EF1DF1">
        <w:rPr>
          <w:rFonts w:eastAsia="Times New Roman" w:cstheme="minorHAnsi"/>
          <w:iCs/>
          <w:szCs w:val="24"/>
          <w:lang w:val="es-CL"/>
        </w:rPr>
        <w:t>que continuar con ellas implica un riesgo grave e inminente para su vida o salud. El trabajador/a que interrumpa sus labores deberá dar cuenta de ese hecho al empleador/a dentro del más breve plazo, el que deberá informar de la suspensión de las mismas a la Inspección del Trabajo respectiva.</w:t>
      </w:r>
    </w:p>
    <w:p w14:paraId="45637A34" w14:textId="77777777" w:rsidR="001367A7" w:rsidRPr="00EF1DF1" w:rsidRDefault="001367A7" w:rsidP="00581F20">
      <w:pPr>
        <w:pStyle w:val="Sinespaciado"/>
      </w:pPr>
    </w:p>
    <w:p w14:paraId="741636A3" w14:textId="77777777" w:rsidR="001367A7" w:rsidRPr="00EF1DF1" w:rsidRDefault="001367A7" w:rsidP="00752B5E">
      <w:pPr>
        <w:pStyle w:val="Ttulo2"/>
      </w:pPr>
      <w:bookmarkStart w:id="34" w:name="_Toc164846821"/>
      <w:r w:rsidRPr="00EF1DF1">
        <w:t>CAPÍTULO XI: DE LAS MEDIDAS DE DISCRIMINACIÓN, LEY N.º 20.609</w:t>
      </w:r>
      <w:bookmarkEnd w:id="34"/>
    </w:p>
    <w:p w14:paraId="133B0593" w14:textId="77777777" w:rsidR="001367A7" w:rsidRPr="00EF1DF1" w:rsidRDefault="001367A7" w:rsidP="001367A7">
      <w:pPr>
        <w:rPr>
          <w:rFonts w:cstheme="minorHAnsi"/>
          <w:bCs/>
          <w:szCs w:val="24"/>
        </w:rPr>
      </w:pPr>
    </w:p>
    <w:p w14:paraId="5A51A3B4"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47º: </w:t>
      </w:r>
      <w:r w:rsidRPr="00EF1DF1">
        <w:rPr>
          <w:rFonts w:cstheme="minorHAnsi"/>
          <w:bCs/>
          <w:szCs w:val="24"/>
        </w:rPr>
        <w:t>La Ley 20.609 tiene por objetivo fundamental instaurar un mecanismo judicial que permita restablecer eficazmente el imperio del derecho cuando se cometa un acto de discriminación arbitraria.</w:t>
      </w:r>
    </w:p>
    <w:p w14:paraId="09021F4A" w14:textId="77777777" w:rsidR="001367A7" w:rsidRPr="00EF1DF1" w:rsidRDefault="001367A7" w:rsidP="001367A7">
      <w:pPr>
        <w:rPr>
          <w:rFonts w:cstheme="minorHAnsi"/>
          <w:bCs/>
          <w:szCs w:val="24"/>
        </w:rPr>
      </w:pPr>
    </w:p>
    <w:p w14:paraId="317706C4" w14:textId="77777777" w:rsidR="001367A7" w:rsidRPr="00EF1DF1" w:rsidRDefault="001367A7" w:rsidP="001367A7">
      <w:pPr>
        <w:rPr>
          <w:rFonts w:cstheme="minorHAnsi"/>
          <w:bCs/>
          <w:szCs w:val="24"/>
        </w:rPr>
      </w:pPr>
      <w:r w:rsidRPr="00EF1DF1">
        <w:rPr>
          <w:rFonts w:cstheme="minorHAnsi"/>
          <w:bCs/>
          <w:szCs w:val="24"/>
        </w:rPr>
        <w:t>Cada uno de los órganos de la Administración del Estado, dentro del ámbito de su competencia, debe elaborar e implementar las políticas de respeto de los derechos y libertades fundamentales de las personas, sin discriminación arbitraria.</w:t>
      </w:r>
    </w:p>
    <w:p w14:paraId="3E4B5F7A" w14:textId="77777777" w:rsidR="001367A7" w:rsidRPr="00EF1DF1" w:rsidRDefault="001367A7" w:rsidP="001367A7">
      <w:pPr>
        <w:rPr>
          <w:rFonts w:cstheme="minorHAnsi"/>
          <w:bCs/>
          <w:szCs w:val="24"/>
        </w:rPr>
      </w:pPr>
    </w:p>
    <w:p w14:paraId="6C9A8FBA"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48º: </w:t>
      </w:r>
      <w:r w:rsidRPr="00EF1DF1">
        <w:rPr>
          <w:rFonts w:cstheme="minorHAnsi"/>
          <w:bCs/>
          <w:szCs w:val="24"/>
        </w:rPr>
        <w:t>Una discriminación es arbitraria cuando se funda en motivos tales como la raza o etnia, nacionalidad, situación socioeconómica, idioma, ideología u opinión política, religión o creencia, la sindicación o participación en organizaciones gremiales o la falta de ellas, el sexo, orientación sexual, identidad de género, estado civil, edad, filiación, apariencia personal y enfermedad o discapacidad.</w:t>
      </w:r>
    </w:p>
    <w:p w14:paraId="0088CC8F" w14:textId="77777777" w:rsidR="001367A7" w:rsidRPr="00EF1DF1" w:rsidRDefault="001367A7" w:rsidP="001367A7">
      <w:pPr>
        <w:rPr>
          <w:rFonts w:cstheme="minorHAnsi"/>
          <w:bCs/>
          <w:szCs w:val="24"/>
        </w:rPr>
      </w:pPr>
    </w:p>
    <w:p w14:paraId="23C3E36A" w14:textId="77777777" w:rsidR="001367A7" w:rsidRPr="00EF1DF1" w:rsidRDefault="001367A7" w:rsidP="00752B5E">
      <w:pPr>
        <w:pStyle w:val="Ttulo2"/>
      </w:pPr>
      <w:bookmarkStart w:id="35" w:name="_Toc164846822"/>
      <w:r>
        <w:t>CAPÍTULO XII</w:t>
      </w:r>
      <w:r w:rsidRPr="00EF1DF1">
        <w:t>: PERMISOS</w:t>
      </w:r>
      <w:bookmarkEnd w:id="35"/>
      <w:r w:rsidRPr="00EF1DF1">
        <w:t xml:space="preserve"> </w:t>
      </w:r>
    </w:p>
    <w:p w14:paraId="2CF81424" w14:textId="77777777" w:rsidR="001367A7" w:rsidRPr="00EF1DF1" w:rsidRDefault="001367A7" w:rsidP="001367A7">
      <w:pPr>
        <w:rPr>
          <w:rFonts w:cstheme="minorHAnsi"/>
          <w:bCs/>
          <w:szCs w:val="24"/>
        </w:rPr>
      </w:pPr>
    </w:p>
    <w:p w14:paraId="442974DE"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49º: </w:t>
      </w:r>
      <w:r w:rsidRPr="00EF1DF1">
        <w:rPr>
          <w:rFonts w:cstheme="minorHAnsi"/>
          <w:bCs/>
          <w:szCs w:val="24"/>
        </w:rPr>
        <w:t>En el caso de contraer matrimonio, todo trabajador tendrá derecho a cinco días hábiles de permiso pagado, adicional al feriado anual, independientemente del tiempo de servicio. (Artículo 207 bis Código del Trabajo).</w:t>
      </w:r>
    </w:p>
    <w:p w14:paraId="05754B4C" w14:textId="77777777" w:rsidR="001367A7" w:rsidRPr="00EF1DF1" w:rsidRDefault="001367A7" w:rsidP="001367A7">
      <w:pPr>
        <w:rPr>
          <w:rFonts w:cstheme="minorHAnsi"/>
          <w:bCs/>
          <w:szCs w:val="24"/>
        </w:rPr>
      </w:pPr>
    </w:p>
    <w:p w14:paraId="7FD647EC" w14:textId="77777777" w:rsidR="001367A7" w:rsidRPr="00EF1DF1" w:rsidRDefault="001367A7" w:rsidP="001367A7">
      <w:pPr>
        <w:rPr>
          <w:rFonts w:cstheme="minorHAnsi"/>
          <w:bCs/>
          <w:szCs w:val="24"/>
        </w:rPr>
      </w:pPr>
      <w:r w:rsidRPr="00EF1DF1">
        <w:rPr>
          <w:rFonts w:cstheme="minorHAnsi"/>
          <w:bCs/>
          <w:szCs w:val="24"/>
        </w:rPr>
        <w:t>Este permiso se podrá utilizar, a elección del trabajador/a, en el día del matrimonio, los días inmediatamente anteriores o posteriores al de su celebración.</w:t>
      </w:r>
    </w:p>
    <w:p w14:paraId="5A92141B" w14:textId="77777777" w:rsidR="001367A7" w:rsidRPr="00EF1DF1" w:rsidRDefault="001367A7" w:rsidP="001367A7">
      <w:pPr>
        <w:rPr>
          <w:rFonts w:cstheme="minorHAnsi"/>
          <w:bCs/>
          <w:szCs w:val="24"/>
        </w:rPr>
      </w:pPr>
    </w:p>
    <w:p w14:paraId="311A34E3" w14:textId="77777777" w:rsidR="001367A7" w:rsidRPr="00EF1DF1" w:rsidRDefault="001367A7" w:rsidP="001367A7">
      <w:pPr>
        <w:rPr>
          <w:rFonts w:cstheme="minorHAnsi"/>
          <w:bCs/>
          <w:szCs w:val="24"/>
        </w:rPr>
      </w:pPr>
      <w:r w:rsidRPr="00EF1DF1">
        <w:rPr>
          <w:rFonts w:cstheme="minorHAnsi"/>
          <w:bCs/>
          <w:szCs w:val="24"/>
        </w:rPr>
        <w:t>El trabajador deberá dar aviso a su empleador/a con treinta días de anticipación y presentar dentro de los treinta días siguientes a la celebración el respectivo certificado.</w:t>
      </w:r>
    </w:p>
    <w:p w14:paraId="556BC394" w14:textId="77777777" w:rsidR="001367A7" w:rsidRPr="00EF1DF1" w:rsidRDefault="001367A7" w:rsidP="001367A7">
      <w:pPr>
        <w:rPr>
          <w:rFonts w:cstheme="minorHAnsi"/>
          <w:bCs/>
          <w:szCs w:val="24"/>
        </w:rPr>
      </w:pPr>
    </w:p>
    <w:p w14:paraId="223AD9D0" w14:textId="77777777" w:rsidR="001367A7" w:rsidRPr="00EF1DF1" w:rsidRDefault="001367A7" w:rsidP="001367A7">
      <w:pPr>
        <w:rPr>
          <w:rFonts w:cstheme="minorHAnsi"/>
          <w:bCs/>
          <w:szCs w:val="24"/>
        </w:rPr>
      </w:pPr>
      <w:r w:rsidRPr="00EF1DF1">
        <w:rPr>
          <w:rFonts w:eastAsiaTheme="majorEastAsia" w:cstheme="minorHAnsi"/>
          <w:b/>
          <w:bCs/>
          <w:szCs w:val="24"/>
        </w:rPr>
        <w:t>Permiso a trabajadoras y trabajadores a efectuarse exámenes de mamografía y próstata, Ley N.º 20.769</w:t>
      </w:r>
    </w:p>
    <w:p w14:paraId="46C2BA42" w14:textId="77777777" w:rsidR="001367A7" w:rsidRPr="00EF1DF1" w:rsidRDefault="001367A7" w:rsidP="001367A7">
      <w:pPr>
        <w:rPr>
          <w:rFonts w:cstheme="minorHAnsi"/>
          <w:bCs/>
          <w:szCs w:val="24"/>
        </w:rPr>
      </w:pPr>
    </w:p>
    <w:p w14:paraId="37704A92"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50º: </w:t>
      </w:r>
      <w:r w:rsidRPr="00EF1DF1">
        <w:rPr>
          <w:rFonts w:cstheme="minorHAnsi"/>
          <w:bCs/>
          <w:szCs w:val="24"/>
        </w:rPr>
        <w:t>Las trabajadoras mayores de 40 años de edad y los trabajadores mayores de 50, cuyos contratos de trabajo sean por un plazo superior a treinta días, tendrán derecho a medio día de permiso, una vez al año durante la vigencia de la relación laboral, para someterse a los exámenes de mamografía y próstata, respectivamente, pudiendo incluir otras prestaciones de medicina preventiva, tales como el examen de Papanicolau, en las instituciones de salud públicas o privadas que corresponda. En el caso de los contratos celebrados por un plazo fijo, o para la realización de una obra o faena determinada, este derecho podrá ejercerse a partir de los treinta días de celebrado el contrato de trabajo, y en cualquier momento durante la vigencia de éste.</w:t>
      </w:r>
    </w:p>
    <w:p w14:paraId="69E99FA6" w14:textId="77777777" w:rsidR="001367A7" w:rsidRPr="00EF1DF1" w:rsidRDefault="001367A7" w:rsidP="001367A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rPr>
          <w:rFonts w:eastAsia="Times New Roman" w:cstheme="minorHAnsi"/>
          <w:b/>
          <w:szCs w:val="24"/>
          <w:lang w:val="es-ES_tradnl" w:eastAsia="es-ES"/>
        </w:rPr>
      </w:pPr>
    </w:p>
    <w:p w14:paraId="429E90A0" w14:textId="77777777" w:rsidR="001367A7" w:rsidRPr="00EF1DF1" w:rsidRDefault="001367A7" w:rsidP="001367A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rPr>
          <w:rFonts w:eastAsia="Times New Roman" w:cstheme="minorHAnsi"/>
          <w:b/>
          <w:szCs w:val="24"/>
          <w:lang w:val="es-ES_tradnl" w:eastAsia="es-ES"/>
        </w:rPr>
      </w:pPr>
      <w:r w:rsidRPr="00EF1DF1">
        <w:rPr>
          <w:rFonts w:eastAsia="Times New Roman" w:cstheme="minorHAnsi"/>
          <w:b/>
          <w:szCs w:val="24"/>
          <w:lang w:val="es-CL"/>
        </w:rPr>
        <w:t xml:space="preserve">ARTÍCULO 51º: </w:t>
      </w:r>
      <w:r w:rsidRPr="00EF1DF1">
        <w:rPr>
          <w:rFonts w:eastAsia="Arial Unicode MS" w:cstheme="minorHAnsi"/>
          <w:szCs w:val="24"/>
          <w:lang w:eastAsia="es-ES"/>
        </w:rPr>
        <w:t xml:space="preserve">El padre tendrá derecho a un permiso pagado de cinco días en caso de nacimiento de un hijo, el que podrá utilizar a su elección desde el momento del parto, y en este caso será de días corridos, o distribuirlo dentro del primer mes desde la fecha de nacimiento. De acuerdo con lo que establece la </w:t>
      </w:r>
      <w:r w:rsidRPr="00EF1DF1">
        <w:rPr>
          <w:rFonts w:eastAsia="Times New Roman" w:cstheme="minorHAnsi"/>
          <w:b/>
          <w:szCs w:val="24"/>
          <w:lang w:val="es-ES_tradnl" w:eastAsia="es-ES"/>
        </w:rPr>
        <w:t>Ley Nº</w:t>
      </w:r>
      <w:r>
        <w:rPr>
          <w:rFonts w:eastAsia="Times New Roman" w:cstheme="minorHAnsi"/>
          <w:b/>
          <w:szCs w:val="24"/>
          <w:lang w:val="es-ES_tradnl" w:eastAsia="es-ES"/>
        </w:rPr>
        <w:t xml:space="preserve"> </w:t>
      </w:r>
      <w:r w:rsidRPr="00EF1DF1">
        <w:rPr>
          <w:rFonts w:eastAsia="Times New Roman" w:cstheme="minorHAnsi"/>
          <w:b/>
          <w:szCs w:val="24"/>
          <w:lang w:val="es-ES_tradnl" w:eastAsia="es-ES"/>
        </w:rPr>
        <w:t>20.047.</w:t>
      </w:r>
    </w:p>
    <w:p w14:paraId="581F247D" w14:textId="77777777" w:rsidR="001367A7" w:rsidRPr="00EF1DF1" w:rsidRDefault="001367A7" w:rsidP="001367A7">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rPr>
          <w:rFonts w:eastAsia="Times New Roman" w:cstheme="minorHAnsi"/>
          <w:b/>
          <w:szCs w:val="24"/>
          <w:lang w:val="es-ES_tradnl" w:eastAsia="es-ES"/>
        </w:rPr>
      </w:pPr>
    </w:p>
    <w:p w14:paraId="3DC7AB7F" w14:textId="77777777" w:rsidR="001367A7" w:rsidRPr="00EF1DF1" w:rsidRDefault="001367A7" w:rsidP="001367A7">
      <w:pPr>
        <w:rPr>
          <w:rFonts w:eastAsia="Arial Unicode MS" w:cstheme="minorHAnsi"/>
          <w:szCs w:val="24"/>
          <w:lang w:eastAsia="es-ES"/>
        </w:rPr>
      </w:pPr>
      <w:r w:rsidRPr="00EF1DF1">
        <w:rPr>
          <w:rFonts w:eastAsia="Arial Unicode MS" w:cstheme="minorHAnsi"/>
          <w:szCs w:val="24"/>
          <w:lang w:eastAsia="es-ES"/>
        </w:rPr>
        <w:t xml:space="preserve">Este permiso se otorgará también al padre que se le conceda la adopción de un hijo, contado desde la respectiva sentencia definitiva. Este derecho es irrenunciable. </w:t>
      </w:r>
    </w:p>
    <w:p w14:paraId="300B0A0B" w14:textId="77777777" w:rsidR="001367A7" w:rsidRPr="00EF1DF1" w:rsidRDefault="001367A7" w:rsidP="001367A7">
      <w:pPr>
        <w:rPr>
          <w:rFonts w:eastAsia="Arial Unicode MS" w:cstheme="minorHAnsi"/>
          <w:szCs w:val="24"/>
          <w:lang w:eastAsia="es-ES"/>
        </w:rPr>
      </w:pPr>
    </w:p>
    <w:p w14:paraId="328D18D8" w14:textId="77777777" w:rsidR="001367A7" w:rsidRPr="00EF1DF1" w:rsidRDefault="001367A7" w:rsidP="001367A7">
      <w:pPr>
        <w:rPr>
          <w:rFonts w:eastAsia="Arial Unicode MS" w:cstheme="minorHAnsi"/>
          <w:szCs w:val="24"/>
          <w:lang w:eastAsia="es-ES"/>
        </w:rPr>
      </w:pPr>
    </w:p>
    <w:p w14:paraId="69FEEFEE" w14:textId="77777777" w:rsidR="001367A7" w:rsidRPr="00EF1DF1" w:rsidRDefault="001367A7" w:rsidP="00752B5E">
      <w:pPr>
        <w:pStyle w:val="Ttulo2"/>
        <w:rPr>
          <w:lang w:val="es-ES_tradnl"/>
        </w:rPr>
      </w:pPr>
      <w:bookmarkStart w:id="36" w:name="_Toc164846823"/>
      <w:r w:rsidRPr="00EF1DF1">
        <w:rPr>
          <w:lang w:val="es-ES_tradnl"/>
        </w:rPr>
        <w:t>CAPÍTULO X</w:t>
      </w:r>
      <w:r>
        <w:rPr>
          <w:lang w:val="es-ES_tradnl"/>
        </w:rPr>
        <w:t>II</w:t>
      </w:r>
      <w:r w:rsidRPr="00EF1DF1">
        <w:rPr>
          <w:lang w:val="es-ES_tradnl"/>
        </w:rPr>
        <w:t>I: OTORGA DERECHO A SALA CUNA PARA EL TRABAJADOR LEY N°</w:t>
      </w:r>
      <w:r>
        <w:rPr>
          <w:lang w:val="es-ES_tradnl"/>
        </w:rPr>
        <w:t xml:space="preserve"> </w:t>
      </w:r>
      <w:r w:rsidRPr="00EF1DF1">
        <w:rPr>
          <w:lang w:val="es-ES_tradnl"/>
        </w:rPr>
        <w:t>20.399</w:t>
      </w:r>
      <w:bookmarkEnd w:id="36"/>
    </w:p>
    <w:p w14:paraId="74477904" w14:textId="77777777" w:rsidR="001367A7" w:rsidRPr="00EF1DF1" w:rsidRDefault="001367A7" w:rsidP="001367A7">
      <w:pPr>
        <w:autoSpaceDE w:val="0"/>
        <w:autoSpaceDN w:val="0"/>
        <w:adjustRightInd w:val="0"/>
        <w:rPr>
          <w:rFonts w:cstheme="minorHAnsi"/>
          <w:szCs w:val="24"/>
        </w:rPr>
      </w:pPr>
    </w:p>
    <w:p w14:paraId="74FA7C72" w14:textId="77777777" w:rsidR="001367A7" w:rsidRPr="00EF1DF1" w:rsidRDefault="001367A7" w:rsidP="001367A7">
      <w:pPr>
        <w:rPr>
          <w:rFonts w:cstheme="minorHAnsi"/>
          <w:bCs/>
          <w:snapToGrid w:val="0"/>
          <w:szCs w:val="24"/>
        </w:rPr>
      </w:pPr>
      <w:r w:rsidRPr="00EF1DF1">
        <w:rPr>
          <w:rFonts w:eastAsia="Times New Roman" w:cstheme="minorHAnsi"/>
          <w:b/>
          <w:szCs w:val="24"/>
          <w:lang w:val="es-CL"/>
        </w:rPr>
        <w:t xml:space="preserve">ARTÍCULO 52º: </w:t>
      </w:r>
      <w:r w:rsidRPr="00EF1DF1">
        <w:rPr>
          <w:rFonts w:cstheme="minorHAnsi"/>
          <w:bCs/>
          <w:snapToGrid w:val="0"/>
          <w:szCs w:val="24"/>
        </w:rPr>
        <w:t>El trabajador que, por ausencia o inhabilidad de la madre, tenga a su cargo el cuidado personal de niños menores de dos años por resolución judicial, tendrá los mismos derechos y/o beneficios de sala cuna consagrados en el artículo N.º 203 del Código del Trabajo.</w:t>
      </w:r>
    </w:p>
    <w:p w14:paraId="48851421" w14:textId="77777777" w:rsidR="001367A7" w:rsidRPr="00EF1DF1" w:rsidRDefault="001367A7" w:rsidP="001367A7">
      <w:pPr>
        <w:autoSpaceDE w:val="0"/>
        <w:autoSpaceDN w:val="0"/>
        <w:adjustRightInd w:val="0"/>
        <w:rPr>
          <w:rFonts w:cstheme="minorHAnsi"/>
          <w:szCs w:val="24"/>
        </w:rPr>
      </w:pPr>
      <w:r w:rsidRPr="00EF1DF1">
        <w:rPr>
          <w:rFonts w:cstheme="minorHAnsi"/>
          <w:szCs w:val="24"/>
        </w:rPr>
        <w:t>"El trabajador o trabajadora a quienes, por sentencia judicial, se le haya confiado el cuidado personal del menor de dos años, tendrá los derechos establecidos en este artículo si éstos ya fueran exigibles a su empleador/a”.</w:t>
      </w:r>
    </w:p>
    <w:p w14:paraId="3462136D" w14:textId="77777777" w:rsidR="001367A7" w:rsidRPr="00EF1DF1" w:rsidRDefault="001367A7" w:rsidP="001367A7">
      <w:pPr>
        <w:tabs>
          <w:tab w:val="left" w:pos="6690"/>
        </w:tabs>
        <w:rPr>
          <w:rFonts w:cstheme="minorHAnsi"/>
          <w:szCs w:val="24"/>
        </w:rPr>
      </w:pPr>
    </w:p>
    <w:p w14:paraId="7CE25913" w14:textId="77777777" w:rsidR="001367A7" w:rsidRPr="00581F20" w:rsidRDefault="001367A7" w:rsidP="00581F20">
      <w:pPr>
        <w:pStyle w:val="Sinespaciado"/>
      </w:pPr>
      <w:r w:rsidRPr="00581F20">
        <w:t xml:space="preserve">DEL PERMISO POSTNATAL PARENTAL </w:t>
      </w:r>
    </w:p>
    <w:p w14:paraId="1280347A" w14:textId="77777777" w:rsidR="001367A7" w:rsidRPr="00EF1DF1" w:rsidRDefault="001367A7" w:rsidP="001367A7">
      <w:pPr>
        <w:rPr>
          <w:rFonts w:cstheme="minorHAnsi"/>
          <w:szCs w:val="24"/>
          <w:lang w:eastAsia="es-MX"/>
        </w:rPr>
      </w:pPr>
    </w:p>
    <w:p w14:paraId="5B69E87D" w14:textId="77777777" w:rsidR="001367A7" w:rsidRPr="00EF1DF1" w:rsidRDefault="001367A7" w:rsidP="001367A7">
      <w:pPr>
        <w:rPr>
          <w:rFonts w:eastAsia="Times New Roman" w:cstheme="minorHAnsi"/>
          <w:szCs w:val="24"/>
          <w:lang w:eastAsia="es-ES"/>
        </w:rPr>
      </w:pPr>
      <w:r w:rsidRPr="00EF1DF1">
        <w:rPr>
          <w:rFonts w:eastAsia="Times New Roman" w:cstheme="minorHAnsi"/>
          <w:b/>
          <w:szCs w:val="24"/>
          <w:lang w:val="es-CL"/>
        </w:rPr>
        <w:t xml:space="preserve">ARTÍCULO 53º: </w:t>
      </w:r>
      <w:r w:rsidRPr="00EF1DF1">
        <w:rPr>
          <w:rFonts w:eastAsia="Times New Roman" w:cstheme="minorHAnsi"/>
          <w:szCs w:val="24"/>
          <w:lang w:eastAsia="es-ES"/>
        </w:rPr>
        <w:t xml:space="preserve">El actual postnatal de 12 semanas se extiende mediante un permiso de postnatal parental que se entrega a las trabajadoras mamás en 12 semanas adicionales, hasta alcanzar las 24 semanas íntegras. Dicho permiso tendrá un subsidio equivalente a la remuneración con un tope de 66 UF brutas. </w:t>
      </w:r>
    </w:p>
    <w:p w14:paraId="0908D7C8" w14:textId="77777777" w:rsidR="001367A7" w:rsidRPr="00EF1DF1" w:rsidRDefault="001367A7" w:rsidP="001367A7">
      <w:pPr>
        <w:rPr>
          <w:rFonts w:eastAsia="Times New Roman" w:cstheme="minorHAnsi"/>
          <w:b/>
          <w:szCs w:val="24"/>
          <w:lang w:val="es-CL"/>
        </w:rPr>
      </w:pPr>
    </w:p>
    <w:p w14:paraId="334ADB5D" w14:textId="77777777" w:rsidR="001367A7" w:rsidRPr="00EF1DF1" w:rsidRDefault="001367A7" w:rsidP="001367A7">
      <w:pPr>
        <w:rPr>
          <w:rFonts w:eastAsia="Times New Roman" w:cstheme="minorHAnsi"/>
          <w:szCs w:val="24"/>
          <w:lang w:eastAsia="es-ES"/>
        </w:rPr>
      </w:pPr>
      <w:r w:rsidRPr="00EF1DF1">
        <w:rPr>
          <w:rFonts w:eastAsia="Times New Roman" w:cstheme="minorHAnsi"/>
          <w:szCs w:val="24"/>
          <w:lang w:eastAsia="es-ES"/>
        </w:rPr>
        <w:t>Este beneficio se aplica a todas las mujeres trabajadoras dependientes o independientes que estén afiliadas, trabajando y tengan un mínimo de 6 meses de cotizaciones previsionales.</w:t>
      </w:r>
    </w:p>
    <w:p w14:paraId="59CE521B" w14:textId="77777777" w:rsidR="001367A7" w:rsidRPr="00EF1DF1" w:rsidRDefault="001367A7" w:rsidP="001367A7">
      <w:pPr>
        <w:rPr>
          <w:rFonts w:eastAsia="Times New Roman" w:cstheme="minorHAnsi"/>
          <w:b/>
          <w:szCs w:val="24"/>
          <w:lang w:val="es-CL"/>
        </w:rPr>
      </w:pPr>
    </w:p>
    <w:p w14:paraId="5B30AF0C" w14:textId="77777777" w:rsidR="001367A7" w:rsidRPr="00EF1DF1" w:rsidRDefault="001367A7" w:rsidP="001367A7">
      <w:pPr>
        <w:rPr>
          <w:rFonts w:eastAsia="Times New Roman" w:cstheme="minorHAnsi"/>
          <w:szCs w:val="24"/>
          <w:lang w:eastAsia="es-ES"/>
        </w:rPr>
      </w:pPr>
      <w:r w:rsidRPr="00EF1DF1">
        <w:rPr>
          <w:rFonts w:eastAsia="Times New Roman" w:cstheme="minorHAnsi"/>
          <w:szCs w:val="24"/>
          <w:lang w:eastAsia="es-ES"/>
        </w:rPr>
        <w:t xml:space="preserve">Las trabajadoras mamás son libres de elegir la mejor forma de ejercer este derecho, donde pueden optar a las 12 semanas adicionales con permiso completo, 100% de subsidio con tope de 66 UF o 18 semanas a media jornada, con un 50% de subsidio. </w:t>
      </w:r>
    </w:p>
    <w:p w14:paraId="75B84602" w14:textId="77777777" w:rsidR="001367A7" w:rsidRPr="00EF1DF1" w:rsidRDefault="001367A7" w:rsidP="001367A7">
      <w:pPr>
        <w:rPr>
          <w:rFonts w:eastAsia="Times New Roman" w:cstheme="minorHAnsi"/>
          <w:szCs w:val="24"/>
          <w:lang w:eastAsia="es-ES"/>
        </w:rPr>
      </w:pPr>
    </w:p>
    <w:p w14:paraId="3962B516" w14:textId="77777777" w:rsidR="001367A7" w:rsidRPr="00EF1DF1" w:rsidRDefault="001367A7" w:rsidP="00752B5E">
      <w:pPr>
        <w:pStyle w:val="Ttulo2"/>
      </w:pPr>
      <w:bookmarkStart w:id="37" w:name="_Toc164846824"/>
      <w:r w:rsidRPr="00EF1DF1">
        <w:t>CAPÍTULO X</w:t>
      </w:r>
      <w:r>
        <w:t>I</w:t>
      </w:r>
      <w:r w:rsidRPr="00EF1DF1">
        <w:t>V: DEL USO O CONDUCCIÓN DE VEHÍCULOS DE PROPIEDAD DE LA EMPRESA</w:t>
      </w:r>
      <w:bookmarkEnd w:id="37"/>
    </w:p>
    <w:p w14:paraId="1AC9D84C" w14:textId="77777777" w:rsidR="001367A7" w:rsidRPr="00EF1DF1" w:rsidRDefault="001367A7" w:rsidP="001367A7">
      <w:pPr>
        <w:rPr>
          <w:rFonts w:cstheme="minorHAnsi"/>
          <w:spacing w:val="-3"/>
          <w:szCs w:val="24"/>
        </w:rPr>
      </w:pPr>
    </w:p>
    <w:p w14:paraId="4C7BA424" w14:textId="77777777" w:rsidR="001367A7" w:rsidRPr="00EF1DF1" w:rsidRDefault="001367A7" w:rsidP="001367A7">
      <w:pPr>
        <w:rPr>
          <w:rFonts w:cstheme="minorHAnsi"/>
          <w:spacing w:val="-3"/>
          <w:szCs w:val="24"/>
        </w:rPr>
      </w:pPr>
      <w:r w:rsidRPr="00EF1DF1">
        <w:rPr>
          <w:rFonts w:eastAsia="Times New Roman" w:cstheme="minorHAnsi"/>
          <w:b/>
          <w:szCs w:val="24"/>
          <w:lang w:val="es-CL"/>
        </w:rPr>
        <w:t xml:space="preserve">ARTÍCULO 54º: </w:t>
      </w:r>
      <w:r w:rsidRPr="00EF1DF1">
        <w:rPr>
          <w:rFonts w:cstheme="minorHAnsi"/>
          <w:spacing w:val="-3"/>
          <w:szCs w:val="24"/>
        </w:rPr>
        <w:t>Los trabajadores/as que en razón de sus funciones o por necesidad de la empresa tengan que conducir vehículos de propiedad de ésta, deberán contar con la Licencia de Conducir apropiada de acuerdo a la ley, y deberán conocer y respetar las normas de la Ley de Tránsito.</w:t>
      </w:r>
    </w:p>
    <w:p w14:paraId="3E54CC53" w14:textId="77777777" w:rsidR="001367A7" w:rsidRPr="00EF1DF1" w:rsidRDefault="001367A7" w:rsidP="001367A7">
      <w:pPr>
        <w:rPr>
          <w:rFonts w:cstheme="minorHAnsi"/>
          <w:spacing w:val="-3"/>
          <w:szCs w:val="24"/>
        </w:rPr>
      </w:pPr>
    </w:p>
    <w:p w14:paraId="562F5E6C" w14:textId="77777777" w:rsidR="001367A7" w:rsidRPr="00EF1DF1" w:rsidRDefault="001367A7" w:rsidP="001367A7">
      <w:pPr>
        <w:rPr>
          <w:rFonts w:cstheme="minorHAnsi"/>
          <w:spacing w:val="-3"/>
          <w:szCs w:val="24"/>
        </w:rPr>
      </w:pPr>
      <w:r w:rsidRPr="00EF1DF1">
        <w:rPr>
          <w:rFonts w:cstheme="minorHAnsi"/>
          <w:spacing w:val="-3"/>
          <w:szCs w:val="24"/>
        </w:rPr>
        <w:t>Las responsabilidades por manejo imprudente o por infracción a las disposiciones de la Ley de Tránsito, serán de cargo del infractor.</w:t>
      </w:r>
    </w:p>
    <w:p w14:paraId="72464001" w14:textId="77777777" w:rsidR="001367A7" w:rsidRPr="00EF1DF1" w:rsidRDefault="001367A7" w:rsidP="001367A7">
      <w:pPr>
        <w:rPr>
          <w:rFonts w:cstheme="minorHAnsi"/>
          <w:b/>
          <w:spacing w:val="-3"/>
          <w:szCs w:val="24"/>
        </w:rPr>
      </w:pPr>
      <w:r w:rsidRPr="00EF1DF1">
        <w:rPr>
          <w:rFonts w:cstheme="minorHAnsi"/>
          <w:b/>
          <w:spacing w:val="-3"/>
          <w:szCs w:val="24"/>
        </w:rPr>
        <w:t xml:space="preserve"> </w:t>
      </w:r>
      <w:r w:rsidRPr="00EF1DF1">
        <w:rPr>
          <w:rFonts w:cstheme="minorHAnsi"/>
          <w:b/>
          <w:spacing w:val="-3"/>
          <w:szCs w:val="24"/>
          <w:highlight w:val="yellow"/>
        </w:rPr>
        <w:t>SE DEBE REVISAR SI ESTE CAPÍTULO APLICA A LA EMPRESA.</w:t>
      </w:r>
      <w:r w:rsidRPr="00EF1DF1">
        <w:rPr>
          <w:rFonts w:cstheme="minorHAnsi"/>
          <w:b/>
          <w:spacing w:val="-3"/>
          <w:szCs w:val="24"/>
        </w:rPr>
        <w:t xml:space="preserve"> </w:t>
      </w:r>
    </w:p>
    <w:p w14:paraId="0C12605A" w14:textId="77777777" w:rsidR="001367A7" w:rsidRPr="00EF1DF1" w:rsidRDefault="001367A7" w:rsidP="001367A7">
      <w:pPr>
        <w:rPr>
          <w:rFonts w:cstheme="minorHAnsi"/>
          <w:spacing w:val="-3"/>
          <w:szCs w:val="24"/>
        </w:rPr>
      </w:pPr>
    </w:p>
    <w:p w14:paraId="005ACCCD" w14:textId="77777777" w:rsidR="001367A7" w:rsidRPr="00EF1DF1" w:rsidRDefault="001367A7" w:rsidP="00752B5E">
      <w:pPr>
        <w:pStyle w:val="Ttulo2"/>
      </w:pPr>
      <w:bookmarkStart w:id="38" w:name="_Toc164846825"/>
      <w:r w:rsidRPr="00EF1DF1">
        <w:t>CAPÍTULO XV: LEY N.º 20</w:t>
      </w:r>
      <w:r>
        <w:t>.</w:t>
      </w:r>
      <w:r w:rsidRPr="00EF1DF1">
        <w:t>584: REGULA LOS DERECHOS Y DEBERES QUE TIENEN LAS PERSONAS EN RELACIÓN CON ACCIONES VINCULADAS A SU ATENCIÓN EN SALUD</w:t>
      </w:r>
      <w:bookmarkEnd w:id="38"/>
    </w:p>
    <w:p w14:paraId="366F839A" w14:textId="77777777" w:rsidR="001367A7" w:rsidRPr="00EF1DF1" w:rsidRDefault="001367A7" w:rsidP="001367A7">
      <w:pPr>
        <w:rPr>
          <w:rFonts w:cstheme="minorHAnsi"/>
          <w:szCs w:val="24"/>
        </w:rPr>
      </w:pPr>
    </w:p>
    <w:p w14:paraId="6F188E73" w14:textId="77777777" w:rsidR="001367A7" w:rsidRPr="00EF1DF1" w:rsidRDefault="001367A7" w:rsidP="001367A7">
      <w:pPr>
        <w:rPr>
          <w:rFonts w:cstheme="minorHAnsi"/>
          <w:bCs/>
          <w:szCs w:val="24"/>
        </w:rPr>
      </w:pPr>
      <w:r w:rsidRPr="00EF1DF1">
        <w:rPr>
          <w:rFonts w:eastAsia="Times New Roman" w:cstheme="minorHAnsi"/>
          <w:b/>
          <w:szCs w:val="24"/>
          <w:lang w:val="es-CL"/>
        </w:rPr>
        <w:t xml:space="preserve">ARTÍCULO 55º: </w:t>
      </w:r>
      <w:r w:rsidRPr="00EF1DF1">
        <w:rPr>
          <w:rFonts w:cstheme="minorHAnsi"/>
          <w:szCs w:val="24"/>
          <w:lang w:val="es-MX"/>
        </w:rPr>
        <w:t xml:space="preserve">Todas las solicitudes de información de salud de los trabajadores/as afiliados al ISL, deberán ser realizadas mediante una autorización firmada ante notario. Lo anterior, </w:t>
      </w:r>
      <w:r w:rsidRPr="00EF1DF1">
        <w:rPr>
          <w:rFonts w:cstheme="minorHAnsi"/>
          <w:szCs w:val="24"/>
        </w:rPr>
        <w:t xml:space="preserve">tiene por objeto establecer regulaciones que permitan asegurar el </w:t>
      </w:r>
      <w:r w:rsidRPr="00EF1DF1">
        <w:rPr>
          <w:rFonts w:cstheme="minorHAnsi"/>
          <w:bCs/>
          <w:szCs w:val="24"/>
        </w:rPr>
        <w:t xml:space="preserve">otorgamiento, uso correcto </w:t>
      </w:r>
      <w:r w:rsidRPr="00EF1DF1">
        <w:rPr>
          <w:rFonts w:cstheme="minorHAnsi"/>
          <w:szCs w:val="24"/>
        </w:rPr>
        <w:t xml:space="preserve">de la licencia médica y una adecuada </w:t>
      </w:r>
      <w:r w:rsidRPr="00EF1DF1">
        <w:rPr>
          <w:rFonts w:cstheme="minorHAnsi"/>
          <w:bCs/>
          <w:szCs w:val="24"/>
        </w:rPr>
        <w:t>protección al cotizante y beneficiarios de las Instituciones de Salud Previsional y del Fondo Nacional de Salud.</w:t>
      </w:r>
    </w:p>
    <w:p w14:paraId="1C1DC266" w14:textId="77777777" w:rsidR="001367A7" w:rsidRPr="00EF1DF1" w:rsidRDefault="001367A7" w:rsidP="001367A7">
      <w:pPr>
        <w:rPr>
          <w:rFonts w:cstheme="minorHAnsi"/>
          <w:szCs w:val="24"/>
          <w:lang w:val="es-MX"/>
        </w:rPr>
      </w:pPr>
    </w:p>
    <w:p w14:paraId="3CB776D5" w14:textId="77777777" w:rsidR="001367A7" w:rsidRPr="00EF1DF1" w:rsidRDefault="001367A7" w:rsidP="001367A7">
      <w:pPr>
        <w:rPr>
          <w:rFonts w:cstheme="minorHAnsi"/>
          <w:szCs w:val="24"/>
          <w:lang w:val="es-MX"/>
        </w:rPr>
      </w:pPr>
      <w:r w:rsidRPr="00EF1DF1">
        <w:rPr>
          <w:rFonts w:eastAsia="Times New Roman" w:cstheme="minorHAnsi"/>
          <w:b/>
          <w:szCs w:val="24"/>
          <w:lang w:val="es-CL"/>
        </w:rPr>
        <w:t>ARTÍCULO 56º</w:t>
      </w:r>
      <w:r w:rsidRPr="00EF1DF1">
        <w:rPr>
          <w:rFonts w:cstheme="minorHAnsi"/>
          <w:b/>
          <w:bCs/>
          <w:szCs w:val="24"/>
        </w:rPr>
        <w:t xml:space="preserve">: </w:t>
      </w:r>
      <w:r w:rsidRPr="00EF1DF1">
        <w:rPr>
          <w:rFonts w:cstheme="minorHAnsi"/>
          <w:szCs w:val="24"/>
          <w:lang w:val="es-MX"/>
        </w:rPr>
        <w:t>El trabajador/a como paciente puede, entre sus derechos:</w:t>
      </w:r>
    </w:p>
    <w:p w14:paraId="6556908F"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Tener información oportuna y comprensible de su estado de salud. </w:t>
      </w:r>
    </w:p>
    <w:p w14:paraId="44F4AD38"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Recibir un trato digno, respetando su privacidad. </w:t>
      </w:r>
    </w:p>
    <w:p w14:paraId="79A60D10"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Ser informado de los costos de su atención de salud. </w:t>
      </w:r>
    </w:p>
    <w:p w14:paraId="72502934" w14:textId="77777777" w:rsidR="001367A7" w:rsidRPr="00EF1DF1" w:rsidRDefault="001367A7" w:rsidP="001367A7">
      <w:pPr>
        <w:numPr>
          <w:ilvl w:val="0"/>
          <w:numId w:val="8"/>
        </w:numPr>
        <w:contextualSpacing/>
        <w:rPr>
          <w:rFonts w:cstheme="minorHAnsi"/>
          <w:szCs w:val="24"/>
          <w:lang w:val="es-MX"/>
        </w:rPr>
      </w:pPr>
      <w:r w:rsidRPr="00EF1DF1">
        <w:rPr>
          <w:rFonts w:cstheme="minorHAnsi"/>
          <w:szCs w:val="24"/>
          <w:lang w:val="es-MX"/>
        </w:rPr>
        <w:t xml:space="preserve">Que su médico le entregue un informe de la atención recibida durante su hospitalización. </w:t>
      </w:r>
    </w:p>
    <w:p w14:paraId="08499C9E" w14:textId="77777777" w:rsidR="001367A7" w:rsidRPr="00EF1DF1" w:rsidRDefault="001367A7" w:rsidP="001367A7">
      <w:pPr>
        <w:rPr>
          <w:rFonts w:cstheme="minorHAnsi"/>
          <w:szCs w:val="24"/>
          <w:lang w:val="es-MX"/>
        </w:rPr>
      </w:pPr>
    </w:p>
    <w:p w14:paraId="0B09FC18" w14:textId="77777777" w:rsidR="001367A7" w:rsidRPr="00EF1DF1" w:rsidRDefault="001367A7" w:rsidP="001367A7">
      <w:pPr>
        <w:rPr>
          <w:rFonts w:eastAsiaTheme="minorHAnsi" w:cstheme="minorHAnsi"/>
          <w:szCs w:val="24"/>
          <w:lang w:val="es-MX"/>
        </w:rPr>
      </w:pPr>
      <w:r w:rsidRPr="00EF1DF1">
        <w:rPr>
          <w:rFonts w:eastAsia="Times New Roman" w:cstheme="minorHAnsi"/>
          <w:b/>
          <w:szCs w:val="24"/>
          <w:lang w:val="es-CL"/>
        </w:rPr>
        <w:t xml:space="preserve">ARTÍCULO 57º: </w:t>
      </w:r>
      <w:r w:rsidRPr="00EF1DF1">
        <w:rPr>
          <w:rFonts w:cstheme="minorHAnsi"/>
          <w:szCs w:val="24"/>
          <w:lang w:val="es-MX"/>
        </w:rPr>
        <w:t>Por otra parte, el trabajador como paciente tiene los siguientes deberes:</w:t>
      </w:r>
    </w:p>
    <w:p w14:paraId="1918DC05" w14:textId="77777777" w:rsidR="001367A7" w:rsidRPr="00EF1DF1" w:rsidRDefault="001367A7" w:rsidP="001367A7">
      <w:pPr>
        <w:numPr>
          <w:ilvl w:val="0"/>
          <w:numId w:val="9"/>
        </w:numPr>
        <w:contextualSpacing/>
        <w:rPr>
          <w:rFonts w:cstheme="minorHAnsi"/>
          <w:szCs w:val="24"/>
          <w:lang w:val="es-MX"/>
        </w:rPr>
      </w:pPr>
      <w:r w:rsidRPr="00EF1DF1">
        <w:rPr>
          <w:rFonts w:cstheme="minorHAnsi"/>
          <w:szCs w:val="24"/>
          <w:lang w:val="es-MX"/>
        </w:rPr>
        <w:t xml:space="preserve">Entregar información veraz sobre su enfermedad, identidad y dirección. </w:t>
      </w:r>
    </w:p>
    <w:p w14:paraId="69BD613D" w14:textId="77777777" w:rsidR="001367A7" w:rsidRPr="00EF1DF1" w:rsidRDefault="001367A7" w:rsidP="001367A7">
      <w:pPr>
        <w:numPr>
          <w:ilvl w:val="0"/>
          <w:numId w:val="9"/>
        </w:numPr>
        <w:contextualSpacing/>
        <w:rPr>
          <w:rFonts w:cstheme="minorHAnsi"/>
          <w:szCs w:val="24"/>
          <w:lang w:val="es-MX"/>
        </w:rPr>
      </w:pPr>
      <w:r w:rsidRPr="00EF1DF1">
        <w:rPr>
          <w:rFonts w:cstheme="minorHAnsi"/>
          <w:szCs w:val="24"/>
          <w:lang w:val="es-MX"/>
        </w:rPr>
        <w:t xml:space="preserve">Cuidar las instalaciones y equipamientos del recinto. </w:t>
      </w:r>
    </w:p>
    <w:p w14:paraId="21484E8F" w14:textId="77777777" w:rsidR="001367A7" w:rsidRPr="00EF1DF1" w:rsidRDefault="001367A7" w:rsidP="001367A7">
      <w:pPr>
        <w:numPr>
          <w:ilvl w:val="0"/>
          <w:numId w:val="9"/>
        </w:numPr>
        <w:contextualSpacing/>
        <w:rPr>
          <w:rFonts w:cstheme="minorHAnsi"/>
          <w:szCs w:val="24"/>
          <w:lang w:val="es-MX"/>
        </w:rPr>
      </w:pPr>
      <w:r w:rsidRPr="00EF1DF1">
        <w:rPr>
          <w:rFonts w:cstheme="minorHAnsi"/>
          <w:szCs w:val="24"/>
          <w:lang w:val="es-MX"/>
        </w:rPr>
        <w:t>Tratar respetuosamente al personal de salud.</w:t>
      </w:r>
    </w:p>
    <w:p w14:paraId="6DFA7EEA" w14:textId="77777777" w:rsidR="001367A7" w:rsidRPr="00EF1DF1" w:rsidRDefault="001367A7" w:rsidP="001367A7">
      <w:pPr>
        <w:rPr>
          <w:rFonts w:cstheme="minorHAnsi"/>
          <w:szCs w:val="24"/>
          <w:lang w:val="es-MX"/>
        </w:rPr>
      </w:pPr>
    </w:p>
    <w:p w14:paraId="3DE3D556" w14:textId="202B1089" w:rsidR="001367A7" w:rsidRDefault="001367A7" w:rsidP="001367A7">
      <w:pPr>
        <w:rPr>
          <w:rFonts w:cstheme="minorHAnsi"/>
          <w:szCs w:val="24"/>
          <w:lang w:val="es-MX"/>
        </w:rPr>
      </w:pPr>
    </w:p>
    <w:p w14:paraId="687C27AB" w14:textId="77777777" w:rsidR="001367A7" w:rsidRPr="00EF1DF1" w:rsidRDefault="001367A7" w:rsidP="00752B5E">
      <w:pPr>
        <w:pStyle w:val="Ttulo2"/>
        <w:rPr>
          <w:lang w:val="es-CL"/>
        </w:rPr>
      </w:pPr>
      <w:bookmarkStart w:id="39" w:name="_Toc164846826"/>
      <w:r w:rsidRPr="00EF1DF1">
        <w:rPr>
          <w:lang w:val="es-CL"/>
        </w:rPr>
        <w:t>CAPÍTULO XVI: MENORES DE EDAD, DECRETO 50 “REGLAMENTO PARA LA APLICACIÓN DEL ARTÍCULO 13° DEL CÓDIGO DEL TRABAJO”</w:t>
      </w:r>
      <w:bookmarkEnd w:id="39"/>
    </w:p>
    <w:p w14:paraId="7E0ACCBE"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7F5D9E5D"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4591540A"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r w:rsidRPr="00EF1DF1">
        <w:rPr>
          <w:rFonts w:eastAsia="Times New Roman" w:cstheme="minorHAnsi"/>
          <w:b/>
          <w:szCs w:val="24"/>
          <w:lang w:val="es-CL"/>
        </w:rPr>
        <w:t xml:space="preserve">ARTÍCULO 58º: </w:t>
      </w:r>
      <w:r w:rsidRPr="00EF1DF1">
        <w:rPr>
          <w:rFonts w:eastAsia="Times New Roman" w:cstheme="minorHAnsi"/>
          <w:szCs w:val="24"/>
          <w:lang w:val="es-CL"/>
        </w:rPr>
        <w:t>Los menores de 18 años de edad no deberán ser admitidos en trabajos cuyas actividades sean peligrosas por su naturaleza o por las condiciones en que se realizan y, por tanto, éstas puedan resultar perjudiciales para la salud, seguridad o afectar el desarrollo físico, psicológico o moral del menor.</w:t>
      </w:r>
    </w:p>
    <w:p w14:paraId="7351E004"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270BF83C"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r w:rsidRPr="00EF1DF1">
        <w:rPr>
          <w:rFonts w:eastAsia="Times New Roman" w:cstheme="minorHAnsi"/>
          <w:b/>
          <w:szCs w:val="24"/>
          <w:lang w:val="es-CL"/>
        </w:rPr>
        <w:t xml:space="preserve">ARTÍCULO 59º: </w:t>
      </w:r>
      <w:r w:rsidRPr="00EF1DF1">
        <w:rPr>
          <w:rFonts w:eastAsia="Times New Roman" w:cstheme="minorHAnsi"/>
          <w:bCs/>
          <w:szCs w:val="24"/>
          <w:lang w:val="es-CL"/>
        </w:rPr>
        <w:t xml:space="preserve">Cada vez que ocurra un accidente laboral a un menor de edad, la empresa y el organismo administrador respectivo al cual se encuentre adherida, deberá proceder a la </w:t>
      </w:r>
      <w:r w:rsidRPr="00EF1DF1">
        <w:rPr>
          <w:rFonts w:eastAsia="Times New Roman" w:cstheme="minorHAnsi"/>
          <w:szCs w:val="24"/>
          <w:lang w:val="es-CL"/>
        </w:rPr>
        <w:t>notificación de accidentes del trabajo de menores de 18 años, mediante el Formulario de Notificación respectivo.</w:t>
      </w:r>
    </w:p>
    <w:p w14:paraId="113ED62A"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4"/>
          <w:lang w:val="es-CL"/>
        </w:rPr>
      </w:pPr>
    </w:p>
    <w:p w14:paraId="32AABDDC" w14:textId="77777777" w:rsidR="001367A7" w:rsidRPr="00EF1DF1" w:rsidRDefault="001367A7" w:rsidP="00752B5E">
      <w:pPr>
        <w:pStyle w:val="Ttulo2"/>
      </w:pPr>
      <w:bookmarkStart w:id="40" w:name="_Toc164846827"/>
      <w:r>
        <w:rPr>
          <w:highlight w:val="yellow"/>
        </w:rPr>
        <w:t>CAPÍTULO XVII</w:t>
      </w:r>
      <w:r w:rsidRPr="00EF1DF1">
        <w:rPr>
          <w:highlight w:val="yellow"/>
        </w:rPr>
        <w:t>:</w:t>
      </w:r>
      <w:r w:rsidRPr="00EF1DF1">
        <w:rPr>
          <w:iCs/>
          <w:highlight w:val="yellow"/>
        </w:rPr>
        <w:t xml:space="preserve"> DECRETO N.º 4. </w:t>
      </w:r>
      <w:r w:rsidRPr="00EF1DF1">
        <w:rPr>
          <w:highlight w:val="yellow"/>
        </w:rPr>
        <w:t>MODIFICA DECRETO N.º 594 DE 1999. DE LOS FACTORES DE RIESGO DE LESIÓN MUSCULO-ESQUELÉTICOS DE EXTREMIDADES SUPERIORES</w:t>
      </w:r>
      <w:bookmarkEnd w:id="40"/>
    </w:p>
    <w:p w14:paraId="5B426807" w14:textId="77777777" w:rsidR="001367A7" w:rsidRPr="00EF1DF1" w:rsidRDefault="001367A7" w:rsidP="001367A7">
      <w:pPr>
        <w:rPr>
          <w:rFonts w:cstheme="minorHAnsi"/>
          <w:b/>
          <w:bCs/>
          <w:szCs w:val="24"/>
        </w:rPr>
      </w:pPr>
    </w:p>
    <w:p w14:paraId="1D9DBCD8" w14:textId="77777777" w:rsidR="001367A7" w:rsidRPr="00EF1DF1" w:rsidRDefault="001367A7" w:rsidP="001367A7">
      <w:pPr>
        <w:autoSpaceDE w:val="0"/>
        <w:autoSpaceDN w:val="0"/>
        <w:adjustRightInd w:val="0"/>
        <w:rPr>
          <w:rFonts w:cstheme="minorHAnsi"/>
          <w:szCs w:val="24"/>
        </w:rPr>
      </w:pPr>
      <w:r w:rsidRPr="00EF1DF1">
        <w:rPr>
          <w:rFonts w:eastAsia="Times New Roman" w:cstheme="minorHAnsi"/>
          <w:b/>
          <w:szCs w:val="24"/>
          <w:lang w:val="es-CL"/>
        </w:rPr>
        <w:t xml:space="preserve">ARTÍCULO 60º. </w:t>
      </w:r>
      <w:r w:rsidRPr="00EF1DF1">
        <w:rPr>
          <w:rFonts w:cstheme="minorHAnsi"/>
          <w:szCs w:val="24"/>
        </w:rPr>
        <w:t>Para efectos de los factores de riesgo de lesión musculo-esquelética de extremidades superiores, las siguientes expresiones tendrán el significado que se indica:</w:t>
      </w:r>
    </w:p>
    <w:p w14:paraId="47627E50" w14:textId="77777777" w:rsidR="001367A7" w:rsidRDefault="001367A7" w:rsidP="001367A7">
      <w:pPr>
        <w:autoSpaceDE w:val="0"/>
        <w:autoSpaceDN w:val="0"/>
        <w:adjustRightInd w:val="0"/>
        <w:ind w:left="426"/>
        <w:rPr>
          <w:rFonts w:cstheme="minorHAnsi"/>
          <w:szCs w:val="24"/>
        </w:rPr>
      </w:pPr>
      <w:r w:rsidRPr="00EF1DF1">
        <w:rPr>
          <w:rFonts w:cstheme="minorHAnsi"/>
          <w:b/>
          <w:szCs w:val="24"/>
        </w:rPr>
        <w:t>a) Extremidades Superiores:</w:t>
      </w:r>
      <w:r w:rsidRPr="00EF1DF1">
        <w:rPr>
          <w:rFonts w:cstheme="minorHAnsi"/>
          <w:szCs w:val="24"/>
        </w:rPr>
        <w:t xml:space="preserve"> Segmento corporal que comprende las estructuras anatómicas de hombro, brazo, antebrazo, codo, muñeca y mano.</w:t>
      </w:r>
    </w:p>
    <w:p w14:paraId="2894A6B8" w14:textId="77777777" w:rsidR="001367A7" w:rsidRPr="00EF1DF1" w:rsidRDefault="001367A7" w:rsidP="001367A7">
      <w:pPr>
        <w:autoSpaceDE w:val="0"/>
        <w:autoSpaceDN w:val="0"/>
        <w:adjustRightInd w:val="0"/>
        <w:ind w:left="426"/>
        <w:rPr>
          <w:rFonts w:cstheme="minorHAnsi"/>
          <w:szCs w:val="24"/>
        </w:rPr>
      </w:pPr>
    </w:p>
    <w:p w14:paraId="69CCAAA5"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b) Factores biomecánicos:</w:t>
      </w:r>
      <w:r w:rsidRPr="00EF1DF1">
        <w:rPr>
          <w:rFonts w:cstheme="minorHAnsi"/>
          <w:szCs w:val="24"/>
        </w:rPr>
        <w:t xml:space="preserve"> Factores de las ciencias de la mecánica que influyen y ayudan a estudiar y entender el funcionamiento del sistema musculo-esquelético entre los cuales se encuentran la fuerza, postura y repetitividad.</w:t>
      </w:r>
    </w:p>
    <w:p w14:paraId="6BBB78EB" w14:textId="77777777" w:rsidR="001367A7" w:rsidRDefault="001367A7" w:rsidP="001367A7">
      <w:pPr>
        <w:autoSpaceDE w:val="0"/>
        <w:autoSpaceDN w:val="0"/>
        <w:adjustRightInd w:val="0"/>
        <w:ind w:left="426"/>
        <w:rPr>
          <w:rFonts w:cstheme="minorHAnsi"/>
          <w:b/>
          <w:szCs w:val="24"/>
        </w:rPr>
      </w:pPr>
    </w:p>
    <w:p w14:paraId="121ACEAD"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c) Trastornos musculo-esqueléticos de las extremidades superiores:</w:t>
      </w:r>
      <w:r w:rsidRPr="00EF1DF1">
        <w:rPr>
          <w:rFonts w:cstheme="minorHAnsi"/>
          <w:szCs w:val="24"/>
        </w:rPr>
        <w:t xml:space="preserve"> Alteraciones de las unidades músculo-tendinosas, de los nervios periféricos o del sistema vascular.</w:t>
      </w:r>
    </w:p>
    <w:p w14:paraId="29778DB4" w14:textId="77777777" w:rsidR="001367A7" w:rsidRDefault="001367A7" w:rsidP="001367A7">
      <w:pPr>
        <w:autoSpaceDE w:val="0"/>
        <w:autoSpaceDN w:val="0"/>
        <w:adjustRightInd w:val="0"/>
        <w:ind w:left="426"/>
        <w:rPr>
          <w:rFonts w:cstheme="minorHAnsi"/>
          <w:b/>
          <w:szCs w:val="24"/>
        </w:rPr>
      </w:pPr>
    </w:p>
    <w:p w14:paraId="6A83F779"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d) Ciclos de trabajo:</w:t>
      </w:r>
      <w:r w:rsidRPr="00EF1DF1">
        <w:rPr>
          <w:rFonts w:cstheme="minorHAnsi"/>
          <w:szCs w:val="24"/>
        </w:rPr>
        <w:t xml:space="preserve"> Tiempo que comprende todas las acciones técnicas realizadas en un período de tiempo que caracteriza la tarea como cíclica. Es posible determinar claramente el comienzo y el reinicio del ciclo con las mismas acciones técnicas.</w:t>
      </w:r>
    </w:p>
    <w:p w14:paraId="63B9C8ED" w14:textId="77777777" w:rsidR="001367A7" w:rsidRDefault="001367A7" w:rsidP="001367A7">
      <w:pPr>
        <w:autoSpaceDE w:val="0"/>
        <w:autoSpaceDN w:val="0"/>
        <w:adjustRightInd w:val="0"/>
        <w:ind w:left="426"/>
        <w:rPr>
          <w:rFonts w:cstheme="minorHAnsi"/>
          <w:b/>
          <w:szCs w:val="24"/>
        </w:rPr>
      </w:pPr>
    </w:p>
    <w:p w14:paraId="695E227B"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e) Tarea:</w:t>
      </w:r>
      <w:r w:rsidRPr="00EF1DF1">
        <w:rPr>
          <w:rFonts w:cstheme="minorHAnsi"/>
          <w:szCs w:val="24"/>
        </w:rPr>
        <w:t xml:space="preserve"> Conjunto de acciones técnicas utilizadas para cumplir un objetivo dentro del proceso productivo o la obtención de un producto determinado dentro del mismo.</w:t>
      </w:r>
    </w:p>
    <w:p w14:paraId="5B5DC896" w14:textId="77777777" w:rsidR="001367A7" w:rsidRDefault="001367A7" w:rsidP="001367A7">
      <w:pPr>
        <w:autoSpaceDE w:val="0"/>
        <w:autoSpaceDN w:val="0"/>
        <w:adjustRightInd w:val="0"/>
        <w:ind w:left="426"/>
        <w:rPr>
          <w:rFonts w:cstheme="minorHAnsi"/>
          <w:b/>
          <w:szCs w:val="24"/>
        </w:rPr>
      </w:pPr>
    </w:p>
    <w:p w14:paraId="37E4FEA8" w14:textId="77777777" w:rsidR="001367A7" w:rsidRPr="00EF1DF1" w:rsidRDefault="001367A7" w:rsidP="001367A7">
      <w:pPr>
        <w:autoSpaceDE w:val="0"/>
        <w:autoSpaceDN w:val="0"/>
        <w:adjustRightInd w:val="0"/>
        <w:ind w:left="426"/>
        <w:rPr>
          <w:rFonts w:cstheme="minorHAnsi"/>
          <w:szCs w:val="24"/>
        </w:rPr>
      </w:pPr>
      <w:r w:rsidRPr="00EF1DF1">
        <w:rPr>
          <w:rFonts w:cstheme="minorHAnsi"/>
          <w:b/>
          <w:szCs w:val="24"/>
        </w:rPr>
        <w:t>f) Fuerza:</w:t>
      </w:r>
      <w:r w:rsidRPr="00EF1DF1">
        <w:rPr>
          <w:rFonts w:cstheme="minorHAnsi"/>
          <w:szCs w:val="24"/>
        </w:rPr>
        <w:t xml:space="preserve"> Esfuerzo físico realizado por el trabajador y observado por el evaluador según metodología propuesta en la Guía Técnica del Ministerio de Salud.</w:t>
      </w:r>
    </w:p>
    <w:p w14:paraId="670A368A" w14:textId="77777777" w:rsidR="001367A7" w:rsidRPr="00EF1DF1" w:rsidRDefault="001367A7" w:rsidP="001367A7">
      <w:pPr>
        <w:autoSpaceDE w:val="0"/>
        <w:autoSpaceDN w:val="0"/>
        <w:adjustRightInd w:val="0"/>
        <w:rPr>
          <w:rFonts w:cstheme="minorHAnsi"/>
          <w:b/>
          <w:szCs w:val="24"/>
        </w:rPr>
      </w:pPr>
    </w:p>
    <w:p w14:paraId="0DDB3F3A" w14:textId="77777777" w:rsidR="001367A7" w:rsidRDefault="001367A7" w:rsidP="001367A7">
      <w:pPr>
        <w:rPr>
          <w:rFonts w:eastAsiaTheme="minorHAnsi" w:cstheme="minorHAnsi"/>
          <w:b/>
          <w:bCs/>
          <w:szCs w:val="24"/>
          <w:highlight w:val="yellow"/>
          <w:u w:val="single"/>
          <w:lang w:eastAsia="es-MX"/>
        </w:rPr>
      </w:pPr>
    </w:p>
    <w:p w14:paraId="2F15478C" w14:textId="77777777" w:rsidR="001367A7" w:rsidRPr="00EF1DF1" w:rsidRDefault="001367A7" w:rsidP="00752B5E">
      <w:pPr>
        <w:pStyle w:val="Ttulo2"/>
        <w:rPr>
          <w:lang w:val="es-CL"/>
        </w:rPr>
      </w:pPr>
      <w:bookmarkStart w:id="41" w:name="_Toc164846828"/>
      <w:r w:rsidRPr="00EF1DF1">
        <w:rPr>
          <w:highlight w:val="yellow"/>
        </w:rPr>
        <w:t>CAPÍTULO X</w:t>
      </w:r>
      <w:r>
        <w:rPr>
          <w:highlight w:val="yellow"/>
        </w:rPr>
        <w:t>V</w:t>
      </w:r>
      <w:r w:rsidRPr="00EF1DF1">
        <w:rPr>
          <w:highlight w:val="yellow"/>
        </w:rPr>
        <w:t>I</w:t>
      </w:r>
      <w:r>
        <w:rPr>
          <w:highlight w:val="yellow"/>
        </w:rPr>
        <w:t>II</w:t>
      </w:r>
      <w:r w:rsidRPr="00EF1DF1">
        <w:rPr>
          <w:highlight w:val="yellow"/>
        </w:rPr>
        <w:t>: (</w:t>
      </w:r>
      <w:r w:rsidRPr="00EF1DF1">
        <w:rPr>
          <w:highlight w:val="yellow"/>
          <w:lang w:val="es-CL"/>
        </w:rPr>
        <w:t>PREXOR) DECRETO 1029 EXENTO: NORMA TÉCNICA N.º 125 "PROTOCOLO SOBRE NORMAS MÍNIMAS PARA EL DESARROLLO DE PROGRAMAS DE VIGILANCIA DE LA PÉRDIDA AUDITIVA POR EXPOSICIÓN A RUIDO EN LOS LUGARES DE TRABAJO"</w:t>
      </w:r>
      <w:bookmarkEnd w:id="41"/>
    </w:p>
    <w:p w14:paraId="5E669788" w14:textId="77777777" w:rsidR="001367A7" w:rsidRPr="00EF1DF1" w:rsidRDefault="001367A7" w:rsidP="001367A7">
      <w:pPr>
        <w:rPr>
          <w:rFonts w:cstheme="minorHAnsi"/>
          <w:szCs w:val="24"/>
          <w:lang w:val="es-CL" w:eastAsia="es-MX"/>
        </w:rPr>
      </w:pPr>
    </w:p>
    <w:p w14:paraId="20D015CC" w14:textId="77777777" w:rsidR="001367A7" w:rsidRPr="00EF1DF1" w:rsidRDefault="001367A7" w:rsidP="001367A7">
      <w:pPr>
        <w:rPr>
          <w:rFonts w:cstheme="minorHAnsi"/>
          <w:bCs/>
          <w:szCs w:val="24"/>
          <w:lang w:val="es-CL"/>
        </w:rPr>
      </w:pPr>
      <w:r w:rsidRPr="00EF1DF1">
        <w:rPr>
          <w:rFonts w:eastAsia="Times New Roman" w:cstheme="minorHAnsi"/>
          <w:b/>
          <w:szCs w:val="24"/>
          <w:lang w:val="es-CL"/>
        </w:rPr>
        <w:t xml:space="preserve">ARTÍCULO 61º: </w:t>
      </w:r>
      <w:r w:rsidRPr="00EF1DF1">
        <w:rPr>
          <w:rFonts w:cstheme="minorHAnsi"/>
          <w:bCs/>
          <w:szCs w:val="24"/>
          <w:lang w:val="es-CL"/>
        </w:rPr>
        <w:t>El PREXOR</w:t>
      </w:r>
      <w:r w:rsidRPr="00EF1DF1">
        <w:rPr>
          <w:rFonts w:eastAsiaTheme="minorEastAsia" w:cstheme="minorHAnsi"/>
          <w:bCs/>
          <w:kern w:val="24"/>
          <w:szCs w:val="24"/>
        </w:rPr>
        <w:t xml:space="preserve"> permite e</w:t>
      </w:r>
      <w:r w:rsidRPr="00EF1DF1">
        <w:rPr>
          <w:rFonts w:cstheme="minorHAnsi"/>
          <w:bCs/>
          <w:szCs w:val="24"/>
        </w:rPr>
        <w:t>valuar las condiciones de exposición ocupacional a ruido a la que están expuestos los trabajadores/as en sus lugares de trabajo</w:t>
      </w:r>
      <w:r w:rsidRPr="00EF1DF1">
        <w:rPr>
          <w:rFonts w:cstheme="minorHAnsi"/>
          <w:bCs/>
          <w:szCs w:val="24"/>
          <w:lang w:val="es-CL"/>
        </w:rPr>
        <w:t xml:space="preserve"> </w:t>
      </w:r>
      <w:r w:rsidRPr="00EF1DF1">
        <w:rPr>
          <w:rFonts w:cstheme="minorHAnsi"/>
          <w:bCs/>
          <w:szCs w:val="24"/>
        </w:rPr>
        <w:t xml:space="preserve">con el propósito de adoptar medidas de control de ruido oportunas y eficaces para prevenir la Hipoacusia Sensorio Neural Laboral, </w:t>
      </w:r>
      <w:r w:rsidRPr="00EF1DF1">
        <w:rPr>
          <w:rFonts w:cstheme="minorHAnsi"/>
          <w:bCs/>
          <w:szCs w:val="24"/>
          <w:lang w:val="es-CL"/>
        </w:rPr>
        <w:t>debe ser difundido y conocido al interior de la empresa, en los distintos niveles jerárquicos, tales como: Empleadores/ras, trabajadores en general, expertos en Prevención de Riesgos, miembros del Comité Paritario de la empresa, Dirigentes Sindicales.</w:t>
      </w:r>
    </w:p>
    <w:p w14:paraId="69E10155" w14:textId="77777777" w:rsidR="001367A7" w:rsidRPr="00EF1DF1" w:rsidRDefault="001367A7" w:rsidP="001367A7">
      <w:pPr>
        <w:rPr>
          <w:rFonts w:cstheme="minorHAnsi"/>
          <w:bCs/>
          <w:szCs w:val="24"/>
          <w:lang w:val="es-CL"/>
        </w:rPr>
      </w:pPr>
    </w:p>
    <w:p w14:paraId="77FD0BFE" w14:textId="77777777" w:rsidR="001367A7" w:rsidRPr="00EF1DF1" w:rsidRDefault="001367A7" w:rsidP="001367A7">
      <w:pPr>
        <w:rPr>
          <w:rFonts w:cstheme="minorHAnsi"/>
          <w:bCs/>
          <w:szCs w:val="24"/>
          <w:lang w:val="es-CL"/>
        </w:rPr>
      </w:pPr>
      <w:r w:rsidRPr="00EF1DF1">
        <w:rPr>
          <w:rFonts w:cstheme="minorHAnsi"/>
          <w:bCs/>
          <w:szCs w:val="24"/>
        </w:rPr>
        <w:t>En trabajadores/as expuestos al agente físico ruido, l</w:t>
      </w:r>
      <w:r w:rsidRPr="00EF1DF1">
        <w:rPr>
          <w:rFonts w:cstheme="minorHAnsi"/>
          <w:bCs/>
          <w:szCs w:val="24"/>
          <w:lang w:val="es-CL"/>
        </w:rPr>
        <w:t>a difusión del PREXOR debe quedar acreditada mediante «Acta», que indique su realización e incluya a todas las personas que tomaron conocimiento del PREXOR, la cual debe ser remitida a la Autoridad Sanitaria Regional y a la Inspección del Trabajo correspondiente.</w:t>
      </w:r>
    </w:p>
    <w:p w14:paraId="4450C506" w14:textId="79D8FAC1" w:rsidR="001367A7" w:rsidRPr="00EF1DF1" w:rsidRDefault="001367A7" w:rsidP="00581F20">
      <w:pPr>
        <w:pStyle w:val="Sinespaciado"/>
      </w:pPr>
    </w:p>
    <w:p w14:paraId="69A35151" w14:textId="310F8974" w:rsidR="001367A7" w:rsidRPr="00EF1DF1" w:rsidRDefault="001367A7" w:rsidP="00752B5E">
      <w:pPr>
        <w:pStyle w:val="Ttulo2"/>
      </w:pPr>
      <w:bookmarkStart w:id="42" w:name="_Toc164846829"/>
      <w:r>
        <w:rPr>
          <w:highlight w:val="yellow"/>
        </w:rPr>
        <w:t>CAPÍTULO X</w:t>
      </w:r>
      <w:r w:rsidR="00752B5E">
        <w:rPr>
          <w:highlight w:val="yellow"/>
        </w:rPr>
        <w:t>I</w:t>
      </w:r>
      <w:r>
        <w:rPr>
          <w:highlight w:val="yellow"/>
        </w:rPr>
        <w:t>X</w:t>
      </w:r>
      <w:r w:rsidRPr="00EF1DF1">
        <w:rPr>
          <w:highlight w:val="yellow"/>
        </w:rPr>
        <w:t>: DE LA HIPOBARIA INTERMITENTE CRÓNICA POR GRAN ALTITUD</w:t>
      </w:r>
      <w:bookmarkEnd w:id="42"/>
    </w:p>
    <w:p w14:paraId="39737DF9" w14:textId="77777777" w:rsidR="001367A7" w:rsidRPr="00EF1DF1" w:rsidRDefault="001367A7" w:rsidP="001367A7">
      <w:pPr>
        <w:rPr>
          <w:rFonts w:cstheme="minorHAnsi"/>
          <w:szCs w:val="24"/>
        </w:rPr>
      </w:pPr>
    </w:p>
    <w:p w14:paraId="1EB4825D" w14:textId="77777777" w:rsidR="001367A7" w:rsidRPr="00EF1DF1" w:rsidRDefault="001367A7" w:rsidP="001367A7">
      <w:pPr>
        <w:rPr>
          <w:rFonts w:cstheme="minorHAnsi"/>
          <w:szCs w:val="24"/>
        </w:rPr>
      </w:pPr>
      <w:r w:rsidRPr="00EF1DF1">
        <w:rPr>
          <w:rFonts w:eastAsia="Times New Roman" w:cstheme="minorHAnsi"/>
          <w:b/>
          <w:szCs w:val="24"/>
          <w:lang w:val="es-CL"/>
        </w:rPr>
        <w:t xml:space="preserve">ARTÍCULO 62º: </w:t>
      </w:r>
      <w:r w:rsidRPr="00EF1DF1">
        <w:rPr>
          <w:rFonts w:cstheme="minorHAnsi"/>
          <w:szCs w:val="24"/>
        </w:rPr>
        <w:t xml:space="preserve">Las disposiciones de este punto regulan el trabajo a gran altitud, en que los trabajadores/as son expuestos a hipobaria intermitente crónica y no se aplican al trabajo en extrema altitud. Sólo podrán efectuarse trabajos sobre los 5.500 metros sobre el nivel del mar, en adelante msnm, previa evaluación y autorización expresa y fundada de la Autoridad Sanitaria, otorgada en conformidad con la Guía Técnica sobre Exposición Ocupacional a Hipobaria Intermitente Crónica por Gran Altitud, aprobada mediante decreto del Ministerio de Salud, emitido bajo la fórmula "Por orden del presidente de la República". </w:t>
      </w:r>
    </w:p>
    <w:p w14:paraId="0DF9F983" w14:textId="77777777" w:rsidR="001367A7" w:rsidRPr="00EF1DF1" w:rsidRDefault="001367A7" w:rsidP="001367A7">
      <w:pPr>
        <w:rPr>
          <w:rFonts w:cstheme="minorHAnsi"/>
          <w:szCs w:val="24"/>
        </w:rPr>
      </w:pPr>
    </w:p>
    <w:p w14:paraId="110CAE43" w14:textId="129EF0C2" w:rsidR="001367A7" w:rsidRPr="00EF1DF1" w:rsidRDefault="001367A7" w:rsidP="00752B5E">
      <w:pPr>
        <w:pStyle w:val="Ttulo2"/>
      </w:pPr>
      <w:bookmarkStart w:id="43" w:name="_Toc164846830"/>
      <w:r>
        <w:rPr>
          <w:highlight w:val="yellow"/>
        </w:rPr>
        <w:t>CAPÍTULO XX</w:t>
      </w:r>
      <w:r w:rsidRPr="00EF1DF1">
        <w:rPr>
          <w:highlight w:val="yellow"/>
        </w:rPr>
        <w:t>: APRUEBA PROTOCOLO DE VIGILANCIA PARA TRABAJADORES Y TRABAJADORAS EXPUESTOS A CONDICIONES HIPERBÁRICAS</w:t>
      </w:r>
      <w:bookmarkEnd w:id="43"/>
    </w:p>
    <w:p w14:paraId="2E86025A" w14:textId="77777777" w:rsidR="001367A7" w:rsidRPr="00EF1DF1" w:rsidRDefault="001367A7" w:rsidP="001367A7">
      <w:pPr>
        <w:rPr>
          <w:rFonts w:cstheme="minorHAnsi"/>
          <w:szCs w:val="24"/>
        </w:rPr>
      </w:pPr>
    </w:p>
    <w:p w14:paraId="66151182"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imes New Roman" w:cstheme="minorHAnsi"/>
          <w:szCs w:val="24"/>
          <w:lang w:eastAsia="es-ES"/>
        </w:rPr>
      </w:pPr>
      <w:r w:rsidRPr="00EF1DF1">
        <w:rPr>
          <w:rFonts w:eastAsia="Times New Roman" w:cstheme="minorHAnsi"/>
          <w:b/>
          <w:szCs w:val="24"/>
          <w:lang w:eastAsia="es-ES"/>
        </w:rPr>
        <w:t>ARTÍCULO 63º:</w:t>
      </w:r>
      <w:r w:rsidRPr="00EF1DF1">
        <w:rPr>
          <w:rFonts w:eastAsia="Times New Roman" w:cstheme="minorHAnsi"/>
          <w:szCs w:val="24"/>
          <w:lang w:eastAsia="es-ES"/>
        </w:rPr>
        <w:t xml:space="preserve"> El Ministerio de Salud ha elaborado el denominado Protocolo de Vigilancia de Trabajadores Expuestos a Condiciones Hiperbáricas (2), cuyo objetivo principal es establecer herramientas que permitan controlar el riesgo y detectar tempranamente los daños en la salud de los trabajadores; representando un instrumento regulatorio que, además de incluir la vigilancia médica necesaria, considera aspectos de control ambiental, asociados a la elaboración de evaluaciones cualitativas del nivel de riesgo, sobre la base del tipo y características de los procesos, tareas, medios de control existentes y frecuencia de exposición a los agentes de riesgo identificados (condiciones hiperbáricas). Lo anterior, en relación con lo señalado en las diferentes normativas y cuerpos legales que regulan la actividad de buceo profesional.</w:t>
      </w:r>
    </w:p>
    <w:p w14:paraId="514D87C2" w14:textId="77777777" w:rsidR="001367A7" w:rsidRPr="00EF1DF1" w:rsidRDefault="001367A7" w:rsidP="001367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eastAsia="Times New Roman" w:cstheme="minorHAnsi"/>
          <w:szCs w:val="24"/>
          <w:lang w:eastAsia="es-ES"/>
        </w:rPr>
      </w:pPr>
    </w:p>
    <w:p w14:paraId="014CA8EB" w14:textId="5BF3399E" w:rsidR="001367A7" w:rsidRPr="00EF1DF1" w:rsidRDefault="00752B5E" w:rsidP="00752B5E">
      <w:pPr>
        <w:pStyle w:val="Ttulo2"/>
      </w:pPr>
      <w:bookmarkStart w:id="44" w:name="_Toc164846831"/>
      <w:r>
        <w:rPr>
          <w:highlight w:val="yellow"/>
        </w:rPr>
        <w:t>CAPÍTULO XX</w:t>
      </w:r>
      <w:r w:rsidR="001367A7" w:rsidRPr="00EF1DF1">
        <w:rPr>
          <w:highlight w:val="yellow"/>
        </w:rPr>
        <w:t>I: PLAN PARA LA ERRADICACIÓN DE LA SILICOSIS (PLANESI)</w:t>
      </w:r>
      <w:bookmarkEnd w:id="44"/>
    </w:p>
    <w:p w14:paraId="74F8DD57" w14:textId="77777777" w:rsidR="001367A7" w:rsidRPr="00EF1DF1" w:rsidRDefault="001367A7" w:rsidP="001367A7">
      <w:pPr>
        <w:rPr>
          <w:rFonts w:cstheme="minorHAnsi"/>
          <w:szCs w:val="24"/>
        </w:rPr>
      </w:pPr>
    </w:p>
    <w:p w14:paraId="0A5045A0" w14:textId="77777777" w:rsidR="001367A7" w:rsidRPr="00EF1DF1" w:rsidRDefault="001367A7" w:rsidP="001367A7">
      <w:pPr>
        <w:contextualSpacing/>
        <w:rPr>
          <w:rFonts w:eastAsia="Times New Roman" w:cstheme="minorHAnsi"/>
          <w:szCs w:val="24"/>
          <w:shd w:val="clear" w:color="auto" w:fill="FFFFFF"/>
        </w:rPr>
      </w:pPr>
      <w:r w:rsidRPr="00EF1DF1">
        <w:rPr>
          <w:rFonts w:eastAsia="Times New Roman" w:cstheme="minorHAnsi"/>
          <w:b/>
          <w:szCs w:val="24"/>
          <w:lang w:val="es-CL"/>
        </w:rPr>
        <w:t>ARTÍCULO 64º:</w:t>
      </w:r>
      <w:r w:rsidRPr="00EF1DF1">
        <w:rPr>
          <w:rFonts w:eastAsia="Times New Roman" w:cstheme="minorHAnsi"/>
          <w:szCs w:val="24"/>
          <w:lang w:val="es-CL"/>
        </w:rPr>
        <w:t xml:space="preserve"> E</w:t>
      </w:r>
      <w:r w:rsidRPr="00EF1DF1">
        <w:rPr>
          <w:rFonts w:eastAsia="Times New Roman" w:cstheme="minorHAnsi"/>
          <w:szCs w:val="24"/>
          <w:shd w:val="clear" w:color="auto" w:fill="FFFFFF"/>
        </w:rPr>
        <w:t>l Plan Nacional de Erradicación de la Silicosis es una iniciativa del Estado de Chile para Erradicar la Silicosis como Enfermedad Profesional al año 2030, promocionado por la OMS, la Organización Internacional del Trabajo (OIT) y los Ministerios de Salud y del Trabajo y Previsión Social de Chile. Su objetivo principal es:</w:t>
      </w:r>
    </w:p>
    <w:p w14:paraId="448BC33F" w14:textId="77777777" w:rsidR="001367A7" w:rsidRPr="00EF1DF1" w:rsidRDefault="001367A7" w:rsidP="001367A7">
      <w:pPr>
        <w:pStyle w:val="Prrafodelista"/>
        <w:numPr>
          <w:ilvl w:val="0"/>
          <w:numId w:val="18"/>
        </w:numPr>
        <w:rPr>
          <w:rFonts w:eastAsia="Times New Roman" w:cstheme="minorHAnsi"/>
          <w:szCs w:val="24"/>
        </w:rPr>
      </w:pPr>
      <w:r w:rsidRPr="00EF1DF1">
        <w:rPr>
          <w:rFonts w:eastAsia="Times New Roman" w:cstheme="minorHAnsi"/>
          <w:szCs w:val="24"/>
          <w:lang w:val="es-CL" w:eastAsia="es-ES"/>
        </w:rPr>
        <w:t>Disminuir y controlar la exposición a Sílice en los lugares de trabajo.</w:t>
      </w:r>
    </w:p>
    <w:p w14:paraId="40CE2399" w14:textId="77777777" w:rsidR="001367A7" w:rsidRPr="00EF1DF1" w:rsidRDefault="001367A7" w:rsidP="001367A7">
      <w:pPr>
        <w:pStyle w:val="Prrafodelista"/>
        <w:numPr>
          <w:ilvl w:val="0"/>
          <w:numId w:val="18"/>
        </w:numPr>
        <w:textAlignment w:val="baseline"/>
        <w:rPr>
          <w:rFonts w:eastAsia="Times New Roman" w:cstheme="minorHAnsi"/>
          <w:szCs w:val="24"/>
          <w:lang w:val="es-CL" w:eastAsia="es-ES"/>
        </w:rPr>
      </w:pPr>
      <w:r w:rsidRPr="00EF1DF1">
        <w:rPr>
          <w:rFonts w:eastAsia="Times New Roman" w:cstheme="minorHAnsi"/>
          <w:szCs w:val="24"/>
          <w:lang w:val="es-CL" w:eastAsia="es-ES"/>
        </w:rPr>
        <w:t>Disminuir la incidencia y prevalencia de Silicosis.</w:t>
      </w:r>
    </w:p>
    <w:p w14:paraId="3F388B02" w14:textId="77777777" w:rsidR="001367A7" w:rsidRPr="00EF1DF1" w:rsidRDefault="001367A7" w:rsidP="001367A7">
      <w:pPr>
        <w:pStyle w:val="Prrafodelista"/>
        <w:numPr>
          <w:ilvl w:val="0"/>
          <w:numId w:val="18"/>
        </w:numPr>
        <w:textAlignment w:val="baseline"/>
        <w:rPr>
          <w:rFonts w:eastAsia="Times New Roman" w:cstheme="minorHAnsi"/>
          <w:szCs w:val="24"/>
          <w:lang w:val="es-CL" w:eastAsia="es-ES"/>
        </w:rPr>
      </w:pPr>
      <w:r w:rsidRPr="00EF1DF1">
        <w:rPr>
          <w:rFonts w:eastAsia="Times New Roman" w:cstheme="minorHAnsi"/>
          <w:szCs w:val="24"/>
          <w:lang w:val="es-CL" w:eastAsia="es-ES"/>
        </w:rPr>
        <w:t>Mejorar el diagnóstico oportuno y el control de salud de los trabajadores con Silicosis.</w:t>
      </w:r>
    </w:p>
    <w:p w14:paraId="7739B12D" w14:textId="77777777" w:rsidR="001367A7" w:rsidRPr="00EF1DF1" w:rsidRDefault="001367A7" w:rsidP="001367A7">
      <w:pPr>
        <w:pStyle w:val="Prrafodelista"/>
        <w:numPr>
          <w:ilvl w:val="0"/>
          <w:numId w:val="18"/>
        </w:numPr>
        <w:textAlignment w:val="baseline"/>
        <w:rPr>
          <w:rFonts w:eastAsia="Times New Roman" w:cstheme="minorHAnsi"/>
          <w:szCs w:val="24"/>
          <w:lang w:val="es-CL" w:eastAsia="es-ES"/>
        </w:rPr>
      </w:pPr>
      <w:r w:rsidRPr="00EF1DF1">
        <w:rPr>
          <w:rFonts w:eastAsia="Times New Roman" w:cstheme="minorHAnsi"/>
          <w:szCs w:val="24"/>
          <w:lang w:val="es-CL" w:eastAsia="es-ES"/>
        </w:rPr>
        <w:t>Fortalecer el Sistema de Información de Silicosis y de Exposición a Sílice y desarrollar un Sistema de Vigilancia de Silicosis.</w:t>
      </w:r>
    </w:p>
    <w:p w14:paraId="7B4F094C" w14:textId="77777777" w:rsidR="001367A7" w:rsidRPr="00EF1DF1" w:rsidRDefault="001367A7" w:rsidP="001367A7">
      <w:pPr>
        <w:pStyle w:val="Prrafodelista"/>
        <w:textAlignment w:val="baseline"/>
        <w:rPr>
          <w:rFonts w:eastAsia="Times New Roman" w:cstheme="minorHAnsi"/>
          <w:szCs w:val="24"/>
          <w:lang w:val="es-CL" w:eastAsia="es-ES"/>
        </w:rPr>
      </w:pPr>
    </w:p>
    <w:p w14:paraId="2224B5DA" w14:textId="5E40E82D" w:rsidR="001367A7" w:rsidRPr="00EF1DF1" w:rsidRDefault="00752B5E" w:rsidP="00752B5E">
      <w:pPr>
        <w:pStyle w:val="Ttulo2"/>
        <w:rPr>
          <w:lang w:val="es-CL"/>
        </w:rPr>
      </w:pPr>
      <w:bookmarkStart w:id="45" w:name="_Toc164846832"/>
      <w:r>
        <w:rPr>
          <w:highlight w:val="yellow"/>
          <w:lang w:val="es-CL"/>
        </w:rPr>
        <w:t>CAPÍTULO XX</w:t>
      </w:r>
      <w:r w:rsidR="001367A7">
        <w:rPr>
          <w:highlight w:val="yellow"/>
          <w:lang w:val="es-CL"/>
        </w:rPr>
        <w:t>II</w:t>
      </w:r>
      <w:r w:rsidR="001367A7" w:rsidRPr="00EF1DF1">
        <w:rPr>
          <w:highlight w:val="yellow"/>
          <w:lang w:val="es-CL"/>
        </w:rPr>
        <w:t>: DEL PROTOCOLO DE VIGILANCIA DE EXPOSICIÓN A PLAGUICIDAS</w:t>
      </w:r>
      <w:bookmarkEnd w:id="45"/>
    </w:p>
    <w:p w14:paraId="75612ECE" w14:textId="77777777" w:rsidR="001367A7" w:rsidRPr="00EF1DF1" w:rsidRDefault="001367A7" w:rsidP="001367A7">
      <w:pPr>
        <w:rPr>
          <w:rFonts w:eastAsia="Times New Roman" w:cstheme="minorHAnsi"/>
          <w:szCs w:val="24"/>
          <w:lang w:val="es-ES_tradnl" w:eastAsia="es-ES" w:bidi="he-IL"/>
        </w:rPr>
      </w:pPr>
    </w:p>
    <w:p w14:paraId="2C4D8109" w14:textId="77777777" w:rsidR="001367A7" w:rsidRPr="00EF1DF1" w:rsidRDefault="001367A7" w:rsidP="001367A7">
      <w:pPr>
        <w:autoSpaceDE w:val="0"/>
        <w:autoSpaceDN w:val="0"/>
        <w:adjustRightInd w:val="0"/>
        <w:rPr>
          <w:rFonts w:cstheme="minorHAnsi"/>
          <w:szCs w:val="24"/>
        </w:rPr>
      </w:pPr>
      <w:r w:rsidRPr="00EF1DF1">
        <w:rPr>
          <w:rFonts w:eastAsia="Times New Roman" w:cstheme="minorHAnsi"/>
          <w:b/>
          <w:szCs w:val="24"/>
          <w:lang w:val="es-CL"/>
        </w:rPr>
        <w:t xml:space="preserve">ARTÍCULO 65º: </w:t>
      </w:r>
      <w:r w:rsidRPr="00EF1DF1">
        <w:rPr>
          <w:rFonts w:cstheme="minorHAnsi"/>
          <w:szCs w:val="24"/>
        </w:rPr>
        <w:t xml:space="preserve">Al trabajador/a que realice labores en las que tenga contacto con pesticidas, plaguicidas o productos fitosanitarios tóxicos, según clasificación de la Organización Mundial de la Salud contenida en resolución del Ministerio de Salud, el empleador deberá brindar información suficiente sobre su correcto uso y manipulación, eliminación de residuos y envases vacíos, riesgos derivados de su exposición y acerca de los síntomas que pudiere presentar y que revelen su inadecuada utilización. Asimismo, deberá proporcionar al trabajador/a los implementos y medidas de seguridad necesarios para protegerse de ellos, como también los productos de aseo indispensables para su completa remoción y que no fueren los de uso corriente. </w:t>
      </w:r>
    </w:p>
    <w:p w14:paraId="345BF4D6" w14:textId="77777777" w:rsidR="001367A7" w:rsidRPr="00EF1DF1" w:rsidRDefault="001367A7" w:rsidP="001367A7">
      <w:pPr>
        <w:autoSpaceDE w:val="0"/>
        <w:autoSpaceDN w:val="0"/>
        <w:adjustRightInd w:val="0"/>
        <w:rPr>
          <w:rFonts w:cstheme="minorHAnsi"/>
          <w:szCs w:val="24"/>
        </w:rPr>
      </w:pPr>
    </w:p>
    <w:p w14:paraId="46CC82EB" w14:textId="77777777" w:rsidR="001367A7" w:rsidRPr="00EF1DF1" w:rsidRDefault="001367A7" w:rsidP="001367A7">
      <w:pPr>
        <w:autoSpaceDE w:val="0"/>
        <w:autoSpaceDN w:val="0"/>
        <w:adjustRightInd w:val="0"/>
        <w:rPr>
          <w:rFonts w:cstheme="minorHAnsi"/>
          <w:b/>
          <w:szCs w:val="24"/>
        </w:rPr>
      </w:pPr>
      <w:r w:rsidRPr="00EF1DF1">
        <w:rPr>
          <w:rFonts w:cstheme="minorHAnsi"/>
          <w:b/>
          <w:szCs w:val="24"/>
          <w:highlight w:val="yellow"/>
        </w:rPr>
        <w:t>ESTE CAPÍTULO APLICA DE ACUERDO AL CENTRO DE TRABAJO.</w:t>
      </w:r>
      <w:r w:rsidRPr="00EF1DF1">
        <w:rPr>
          <w:rFonts w:cstheme="minorHAnsi"/>
          <w:b/>
          <w:szCs w:val="24"/>
        </w:rPr>
        <w:t xml:space="preserve"> </w:t>
      </w:r>
    </w:p>
    <w:p w14:paraId="2EC74EA8" w14:textId="77777777" w:rsidR="001367A7" w:rsidRPr="00EF1DF1" w:rsidRDefault="001367A7" w:rsidP="001367A7">
      <w:pPr>
        <w:rPr>
          <w:rFonts w:eastAsia="Times New Roman" w:cstheme="minorHAnsi"/>
          <w:szCs w:val="24"/>
          <w:lang w:val="es-ES_tradnl" w:eastAsia="es-ES" w:bidi="he-IL"/>
        </w:rPr>
      </w:pPr>
    </w:p>
    <w:p w14:paraId="2F216257" w14:textId="44FA0274" w:rsidR="001367A7" w:rsidRPr="00EF1DF1" w:rsidRDefault="001367A7" w:rsidP="00752B5E">
      <w:pPr>
        <w:pStyle w:val="Ttulo2"/>
      </w:pPr>
      <w:bookmarkStart w:id="46" w:name="_Toc164846833"/>
      <w:r w:rsidRPr="00EF1DF1">
        <w:t>CAPÍTULO XX</w:t>
      </w:r>
      <w:r>
        <w:t>I</w:t>
      </w:r>
      <w:r w:rsidR="00752B5E">
        <w:t>II</w:t>
      </w:r>
      <w:r w:rsidRPr="00EF1DF1">
        <w:t>: LEY SANNA LEY N.º 21.063 CREA UN SEGURO PARA EL ACOMPAÑAMIENTO DE NIÑOS Y NIÑAS QUE PADEZCAN LAS ENFERMEDADES QUE INDICA, Y MODIFICA EL CÓDIGO DEL TRABAJO PARA ESTOS EFECTOS</w:t>
      </w:r>
      <w:bookmarkEnd w:id="46"/>
    </w:p>
    <w:p w14:paraId="2EC67F3F" w14:textId="77777777" w:rsidR="001367A7" w:rsidRPr="00EF1DF1" w:rsidRDefault="001367A7" w:rsidP="001367A7">
      <w:pPr>
        <w:rPr>
          <w:rFonts w:cstheme="minorHAnsi"/>
          <w:szCs w:val="24"/>
        </w:rPr>
      </w:pPr>
    </w:p>
    <w:p w14:paraId="42F222C2" w14:textId="57106C5D" w:rsidR="001367A7" w:rsidRPr="00EF1DF1" w:rsidRDefault="001367A7" w:rsidP="001367A7">
      <w:pPr>
        <w:rPr>
          <w:rFonts w:eastAsiaTheme="minorHAnsi" w:cstheme="minorHAnsi"/>
          <w:szCs w:val="24"/>
        </w:rPr>
      </w:pPr>
      <w:r w:rsidRPr="00EF1DF1">
        <w:rPr>
          <w:rFonts w:eastAsia="Times New Roman" w:cstheme="minorHAnsi"/>
          <w:b/>
          <w:szCs w:val="24"/>
          <w:lang w:val="es-CL"/>
        </w:rPr>
        <w:t xml:space="preserve">ARTÍCULO 66º: </w:t>
      </w:r>
      <w:r w:rsidRPr="00EF1DF1">
        <w:rPr>
          <w:rFonts w:eastAsiaTheme="minorHAnsi" w:cstheme="minorHAnsi"/>
          <w:szCs w:val="24"/>
        </w:rPr>
        <w:t xml:space="preserve">Artículo 1°- Objeto del Seguro. Estableciese un seguro obligatorio, en adelante “el seguro”, para los trabajadores padres y madres de niños y niñas afectados por una condición grave de salud, para que puedan ausentarse justificadamente de su trabajo durante un tiempo determinado, con el objeto de prestarles atención, acompañamiento o cuidado personal, recibiendo durante ese periodo un subsidio que reemplace total o parcialmente su remuneración o renta mensual, en los términos y condiciones señalados en la presente ley. </w:t>
      </w:r>
    </w:p>
    <w:p w14:paraId="2E0C9B46" w14:textId="27EB16CE" w:rsidR="00EC30B7" w:rsidRPr="00EF1DF1" w:rsidRDefault="00EC30B7" w:rsidP="001367A7">
      <w:pPr>
        <w:rPr>
          <w:rFonts w:eastAsiaTheme="minorHAnsi" w:cstheme="minorHAnsi"/>
          <w:szCs w:val="24"/>
        </w:rPr>
      </w:pPr>
    </w:p>
    <w:p w14:paraId="632DC79F" w14:textId="561628E8" w:rsidR="001367A7" w:rsidRPr="00752B5E" w:rsidRDefault="001367A7" w:rsidP="00752B5E">
      <w:pPr>
        <w:pStyle w:val="Ttulo2"/>
      </w:pPr>
      <w:bookmarkStart w:id="47" w:name="_Toc164846834"/>
      <w:r w:rsidRPr="00752B5E">
        <w:t>CAPÍTULO XX</w:t>
      </w:r>
      <w:r w:rsidR="00752B5E">
        <w:t>I</w:t>
      </w:r>
      <w:r w:rsidRPr="00752B5E">
        <w:t>V: PROCESO DE NOTIFICACIÓN Y OBLIGACIONES EN CASO DE ACCIDENTES FATALES Y GRAVES</w:t>
      </w:r>
      <w:bookmarkEnd w:id="47"/>
    </w:p>
    <w:p w14:paraId="6E50154C" w14:textId="77777777" w:rsidR="001367A7" w:rsidRPr="00EF1DF1" w:rsidRDefault="001367A7" w:rsidP="001367A7">
      <w:pPr>
        <w:rPr>
          <w:rFonts w:eastAsiaTheme="minorHAnsi" w:cstheme="minorHAnsi"/>
          <w:szCs w:val="24"/>
          <w:lang w:eastAsia="es-ES"/>
        </w:rPr>
      </w:pPr>
    </w:p>
    <w:p w14:paraId="114DEC17" w14:textId="77777777" w:rsidR="001367A7" w:rsidRPr="00EF1DF1" w:rsidRDefault="001367A7" w:rsidP="001367A7">
      <w:pPr>
        <w:rPr>
          <w:rFonts w:eastAsiaTheme="minorHAnsi" w:cstheme="minorHAnsi"/>
          <w:szCs w:val="24"/>
          <w:lang w:eastAsia="es-ES"/>
        </w:rPr>
      </w:pPr>
      <w:r w:rsidRPr="00EF1DF1">
        <w:rPr>
          <w:rFonts w:eastAsia="Times New Roman" w:cstheme="minorHAnsi"/>
          <w:b/>
          <w:szCs w:val="24"/>
          <w:lang w:val="es-CL"/>
        </w:rPr>
        <w:t xml:space="preserve">ARTÍCULO 67º: </w:t>
      </w:r>
      <w:r w:rsidRPr="00EF1DF1">
        <w:rPr>
          <w:rFonts w:eastAsiaTheme="minorHAnsi" w:cstheme="minorHAnsi"/>
          <w:szCs w:val="24"/>
          <w:lang w:eastAsia="es-ES"/>
        </w:rPr>
        <w:t xml:space="preserve">Para una mejor comprensión de las obligaciones que se establecen en esta normativa, se encuentra disponible en el sitio web www.suseso.cl, la </w:t>
      </w:r>
      <w:hyperlink r:id="rId17" w:history="1">
        <w:r w:rsidRPr="00EF1DF1">
          <w:rPr>
            <w:rFonts w:eastAsiaTheme="minorHAnsi" w:cstheme="minorHAnsi"/>
            <w:b/>
            <w:szCs w:val="24"/>
            <w:u w:val="single"/>
            <w:lang w:eastAsia="es-ES"/>
          </w:rPr>
          <w:t>"Guía práctica para empleadores de la normativa de accidentes fatales y graves en el trabajo"</w:t>
        </w:r>
      </w:hyperlink>
      <w:r w:rsidRPr="00EF1DF1">
        <w:rPr>
          <w:rFonts w:eastAsiaTheme="minorHAnsi" w:cstheme="minorHAnsi"/>
          <w:szCs w:val="24"/>
          <w:lang w:eastAsia="es-ES"/>
        </w:rPr>
        <w:t>. De igual modo, este documento se encontrará disponible en los respectivos sitios web de los organismos administradores.</w:t>
      </w:r>
    </w:p>
    <w:p w14:paraId="7566DBFC" w14:textId="77777777" w:rsidR="001367A7" w:rsidRPr="00EF1DF1" w:rsidRDefault="001367A7" w:rsidP="001367A7">
      <w:pPr>
        <w:rPr>
          <w:rFonts w:eastAsiaTheme="minorHAnsi" w:cstheme="minorHAnsi"/>
          <w:szCs w:val="24"/>
          <w:lang w:eastAsia="es-ES"/>
        </w:rPr>
      </w:pPr>
    </w:p>
    <w:p w14:paraId="06124424" w14:textId="77777777" w:rsidR="001367A7" w:rsidRPr="00EF1DF1" w:rsidRDefault="001367A7" w:rsidP="001367A7">
      <w:pPr>
        <w:rPr>
          <w:rFonts w:eastAsiaTheme="minorHAnsi" w:cstheme="minorHAnsi"/>
          <w:b/>
          <w:szCs w:val="24"/>
          <w:lang w:eastAsia="es-ES"/>
        </w:rPr>
      </w:pPr>
      <w:hyperlink r:id="rId18" w:history="1">
        <w:r w:rsidRPr="00EF1DF1">
          <w:rPr>
            <w:rFonts w:eastAsiaTheme="minorHAnsi" w:cstheme="minorHAnsi"/>
            <w:b/>
            <w:szCs w:val="24"/>
            <w:lang w:eastAsia="es-ES"/>
          </w:rPr>
          <w:t>I. Antecedentes</w:t>
        </w:r>
      </w:hyperlink>
    </w:p>
    <w:p w14:paraId="05CCDAA5"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En conformidad con lo dispuesto en los incisos cuarto y quinto del artículo 76 de la Ley Nº16.744, si en una empresa ocurre un accidente del trabajo fatal o grave, el empleador deberá:</w:t>
      </w:r>
    </w:p>
    <w:p w14:paraId="1EEC9CF2" w14:textId="77777777" w:rsidR="001367A7" w:rsidRPr="00EF1DF1" w:rsidRDefault="001367A7" w:rsidP="001367A7">
      <w:pPr>
        <w:numPr>
          <w:ilvl w:val="0"/>
          <w:numId w:val="10"/>
        </w:numPr>
        <w:rPr>
          <w:rFonts w:eastAsiaTheme="minorHAnsi" w:cstheme="minorHAnsi"/>
          <w:szCs w:val="24"/>
          <w:lang w:eastAsia="es-ES"/>
        </w:rPr>
      </w:pPr>
      <w:r w:rsidRPr="00EF1DF1">
        <w:rPr>
          <w:rFonts w:eastAsiaTheme="minorHAnsi" w:cstheme="minorHAnsi"/>
          <w:szCs w:val="24"/>
          <w:lang w:eastAsia="es-ES"/>
        </w:rPr>
        <w:t>Suspender en forma inmediata las faenas afectadas y, de ser necesario, permitir a los trabajadores/as evacuar el lugar de trabajo.</w:t>
      </w:r>
    </w:p>
    <w:p w14:paraId="764DC1CF" w14:textId="77777777" w:rsidR="001367A7" w:rsidRPr="00EF1DF1" w:rsidRDefault="001367A7" w:rsidP="001367A7">
      <w:pPr>
        <w:numPr>
          <w:ilvl w:val="0"/>
          <w:numId w:val="10"/>
        </w:numPr>
        <w:rPr>
          <w:rFonts w:eastAsiaTheme="minorHAnsi" w:cstheme="minorHAnsi"/>
          <w:szCs w:val="24"/>
          <w:lang w:eastAsia="es-ES"/>
        </w:rPr>
      </w:pPr>
      <w:r w:rsidRPr="00EF1DF1">
        <w:rPr>
          <w:rFonts w:eastAsiaTheme="minorHAnsi" w:cstheme="minorHAnsi"/>
          <w:szCs w:val="24"/>
          <w:lang w:eastAsia="es-ES"/>
        </w:rPr>
        <w:t>Informar inmediatamente de lo ocurrido a la Inspección del Trabajo (Inspección) y a la Secretaría Regional Ministerial de Salud (SEREMI) que corresponda.</w:t>
      </w:r>
    </w:p>
    <w:p w14:paraId="2011107F" w14:textId="77777777" w:rsidR="001367A7" w:rsidRPr="00EF1DF1" w:rsidRDefault="001367A7" w:rsidP="001367A7">
      <w:pPr>
        <w:rPr>
          <w:rFonts w:eastAsiaTheme="minorHAnsi" w:cstheme="minorHAnsi"/>
          <w:szCs w:val="24"/>
          <w:lang w:eastAsia="es-ES"/>
        </w:rPr>
      </w:pPr>
    </w:p>
    <w:p w14:paraId="49B29A00"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Para los efectos de las obligaciones antes señaladas, se establecen las siguientes definiciones, de acuerdo con el concepto de accidente del trabajo previsto en el inciso primero del artículo 5° de la Ley N°16.744:</w:t>
      </w:r>
    </w:p>
    <w:p w14:paraId="63CABEE0" w14:textId="77777777" w:rsidR="001367A7" w:rsidRPr="00EF1DF1" w:rsidRDefault="001367A7" w:rsidP="001367A7">
      <w:pPr>
        <w:numPr>
          <w:ilvl w:val="0"/>
          <w:numId w:val="11"/>
        </w:numPr>
        <w:rPr>
          <w:rFonts w:eastAsiaTheme="minorHAnsi" w:cstheme="minorHAnsi"/>
          <w:b/>
          <w:szCs w:val="24"/>
          <w:lang w:eastAsia="es-ES"/>
        </w:rPr>
      </w:pPr>
      <w:r w:rsidRPr="00EF1DF1">
        <w:rPr>
          <w:rFonts w:eastAsiaTheme="minorHAnsi" w:cstheme="minorHAnsi"/>
          <w:b/>
          <w:szCs w:val="24"/>
          <w:lang w:eastAsia="es-ES"/>
        </w:rPr>
        <w:t xml:space="preserve">Accidente del trabajo fatal: </w:t>
      </w:r>
      <w:r w:rsidRPr="00EF1DF1">
        <w:rPr>
          <w:rFonts w:eastAsiaTheme="minorHAnsi" w:cstheme="minorHAnsi"/>
          <w:szCs w:val="24"/>
          <w:lang w:eastAsia="es-ES"/>
        </w:rPr>
        <w:t>Es aquel accidente que provoca la muerte del trabajador/a en forma inmediata o como consecuencia directa del accidente.</w:t>
      </w:r>
    </w:p>
    <w:p w14:paraId="74097F26" w14:textId="77777777" w:rsidR="001367A7" w:rsidRPr="00EF1DF1" w:rsidRDefault="001367A7" w:rsidP="001367A7">
      <w:pPr>
        <w:numPr>
          <w:ilvl w:val="0"/>
          <w:numId w:val="11"/>
        </w:numPr>
        <w:rPr>
          <w:rFonts w:eastAsiaTheme="minorHAnsi" w:cstheme="minorHAnsi"/>
          <w:b/>
          <w:szCs w:val="24"/>
          <w:lang w:eastAsia="es-ES"/>
        </w:rPr>
      </w:pPr>
      <w:r w:rsidRPr="00EF1DF1">
        <w:rPr>
          <w:rFonts w:eastAsiaTheme="minorHAnsi" w:cstheme="minorHAnsi"/>
          <w:b/>
          <w:szCs w:val="24"/>
          <w:lang w:eastAsia="es-ES"/>
        </w:rPr>
        <w:t>Accidente del trabajo grave:</w:t>
      </w:r>
      <w:r w:rsidRPr="00EF1DF1">
        <w:rPr>
          <w:rFonts w:eastAsiaTheme="minorHAnsi" w:cstheme="minorHAnsi"/>
          <w:szCs w:val="24"/>
          <w:lang w:eastAsia="es-ES"/>
        </w:rPr>
        <w:t xml:space="preserve"> Es aquel accidente que genera una lesión, a causa o con ocasión del trabajo, y que:</w:t>
      </w:r>
    </w:p>
    <w:p w14:paraId="2B5FC499"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Provoca en forma inmediata (en el lugar del accidente) la amputación o pérdida de cualquier parte del cuerpo; </w:t>
      </w:r>
      <w:r w:rsidRPr="00EF1DF1">
        <w:rPr>
          <w:rFonts w:eastAsiaTheme="minorHAnsi" w:cstheme="minorHAnsi"/>
          <w:szCs w:val="24"/>
          <w:lang w:eastAsia="es-ES"/>
        </w:rPr>
        <w:t>Se incluyen aquellos casos que produzcan, además, la pérdida de un ojo; la pérdida total o parcial del pabellón auricular; la pérdida de parte de la nariz, con o sin compromiso óseo; la pérdida de cuero cabelludo y el desforramiento de dedos o extremidades, con y sin compromiso óseo.</w:t>
      </w:r>
    </w:p>
    <w:p w14:paraId="1405FBB9" w14:textId="77777777" w:rsidR="001367A7" w:rsidRPr="00EF1DF1" w:rsidRDefault="001367A7" w:rsidP="001367A7">
      <w:pPr>
        <w:ind w:left="1776"/>
        <w:contextualSpacing/>
        <w:rPr>
          <w:rFonts w:eastAsiaTheme="minorHAnsi" w:cstheme="minorHAnsi"/>
          <w:b/>
          <w:szCs w:val="24"/>
          <w:lang w:eastAsia="es-ES"/>
        </w:rPr>
      </w:pPr>
    </w:p>
    <w:p w14:paraId="4496AF64"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Obliga a realizar maniobras de reanimación; </w:t>
      </w:r>
      <w:r w:rsidRPr="00EF1DF1">
        <w:rPr>
          <w:rFonts w:eastAsiaTheme="minorHAnsi" w:cstheme="minorHAnsi"/>
          <w:szCs w:val="24"/>
          <w:lang w:eastAsia="es-ES"/>
        </w:rPr>
        <w:t>Debe entenderse por éstas, el conjunto de acciones encaminadas a revertir un paro cardiorrespiratorio, con la finalidad de recuperar o mantener las constantes vitales del organismo. Estas pueden ser básicas (no se requiere de medios especiales y las realiza cualquier persona debidamente capacitada); o avanzadas (se requiere de medios especiales y las realizan profesionales de la salud debidamente entrenados).</w:t>
      </w:r>
    </w:p>
    <w:p w14:paraId="63D3583B" w14:textId="77777777" w:rsidR="001367A7" w:rsidRPr="00EF1DF1" w:rsidRDefault="001367A7" w:rsidP="001367A7">
      <w:pPr>
        <w:pStyle w:val="Prrafodelista"/>
        <w:rPr>
          <w:rFonts w:eastAsiaTheme="minorHAnsi" w:cstheme="minorHAnsi"/>
          <w:szCs w:val="24"/>
          <w:lang w:eastAsia="es-ES"/>
        </w:rPr>
      </w:pPr>
    </w:p>
    <w:p w14:paraId="3DECC585"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Obliga a realizar maniobras de rescate; </w:t>
      </w:r>
      <w:r w:rsidRPr="00EF1DF1">
        <w:rPr>
          <w:rFonts w:eastAsiaTheme="minorHAnsi" w:cstheme="minorHAnsi"/>
          <w:szCs w:val="24"/>
          <w:lang w:eastAsia="es-ES"/>
        </w:rPr>
        <w:t>Son aquellas destinadas a retirar al trabajador/a lesionado cuando éste se encuentre impedido de salir por sus propios medios o que tengan por finalidad la búsqueda de un trabajador/a desaparecido.</w:t>
      </w:r>
    </w:p>
    <w:p w14:paraId="3F626359" w14:textId="77777777" w:rsidR="001367A7" w:rsidRPr="00EF1DF1" w:rsidRDefault="001367A7" w:rsidP="001367A7">
      <w:pPr>
        <w:pStyle w:val="Prrafodelista"/>
        <w:rPr>
          <w:rFonts w:eastAsiaTheme="minorHAnsi" w:cstheme="minorHAnsi"/>
          <w:szCs w:val="24"/>
          <w:lang w:eastAsia="es-ES"/>
        </w:rPr>
      </w:pPr>
    </w:p>
    <w:p w14:paraId="3C8A139E" w14:textId="77777777" w:rsidR="001367A7" w:rsidRPr="00EF1DF1" w:rsidRDefault="001367A7" w:rsidP="001367A7">
      <w:pPr>
        <w:numPr>
          <w:ilvl w:val="0"/>
          <w:numId w:val="12"/>
        </w:numPr>
        <w:contextualSpacing/>
        <w:rPr>
          <w:rFonts w:eastAsiaTheme="minorHAnsi" w:cstheme="minorHAnsi"/>
          <w:szCs w:val="24"/>
          <w:lang w:eastAsia="es-ES"/>
        </w:rPr>
      </w:pPr>
      <w:r w:rsidRPr="00EF1DF1">
        <w:rPr>
          <w:rFonts w:eastAsiaTheme="minorHAnsi" w:cstheme="minorHAnsi"/>
          <w:b/>
          <w:szCs w:val="24"/>
          <w:lang w:eastAsia="es-ES"/>
        </w:rPr>
        <w:t xml:space="preserve">Ocurra por caída de altura de más de 1.8 metros; </w:t>
      </w:r>
      <w:r w:rsidRPr="00EF1DF1">
        <w:rPr>
          <w:rFonts w:eastAsiaTheme="minorHAnsi" w:cstheme="minorHAnsi"/>
          <w:szCs w:val="24"/>
          <w:lang w:eastAsia="es-ES"/>
        </w:rPr>
        <w:t>Para este efecto la altura debe medirse tomando como referencia el nivel más bajo. Se incluyen las caídas libres y/o con deslizamiento, caídas a hoyos o ductos, aquellas con obstáculos que disminuyan la altura de la caída y las caídas detenidas por equipo de protección personal u otros elementos en el caso de que se produzcan lesiones.</w:t>
      </w:r>
    </w:p>
    <w:p w14:paraId="181F566A" w14:textId="77777777" w:rsidR="001367A7" w:rsidRPr="00EF1DF1" w:rsidRDefault="001367A7" w:rsidP="001367A7">
      <w:pPr>
        <w:pStyle w:val="Prrafodelista"/>
        <w:rPr>
          <w:rFonts w:eastAsiaTheme="minorHAnsi" w:cstheme="minorHAnsi"/>
          <w:szCs w:val="24"/>
          <w:lang w:eastAsia="es-ES"/>
        </w:rPr>
      </w:pPr>
    </w:p>
    <w:p w14:paraId="0542D4F6" w14:textId="77777777" w:rsidR="001367A7" w:rsidRPr="00EF1DF1" w:rsidRDefault="001367A7" w:rsidP="001367A7">
      <w:pPr>
        <w:numPr>
          <w:ilvl w:val="0"/>
          <w:numId w:val="12"/>
        </w:numPr>
        <w:contextualSpacing/>
        <w:rPr>
          <w:rFonts w:eastAsiaTheme="minorHAnsi" w:cstheme="minorHAnsi"/>
          <w:b/>
          <w:szCs w:val="24"/>
          <w:lang w:eastAsia="es-ES"/>
        </w:rPr>
      </w:pPr>
      <w:r w:rsidRPr="00EF1DF1">
        <w:rPr>
          <w:rFonts w:eastAsiaTheme="minorHAnsi" w:cstheme="minorHAnsi"/>
          <w:b/>
          <w:szCs w:val="24"/>
          <w:lang w:eastAsia="es-ES"/>
        </w:rPr>
        <w:t xml:space="preserve">Ocurra en condiciones hiperbáricas; </w:t>
      </w:r>
      <w:r w:rsidRPr="00EF1DF1">
        <w:rPr>
          <w:rFonts w:eastAsiaTheme="minorHAnsi" w:cstheme="minorHAnsi"/>
          <w:szCs w:val="24"/>
          <w:lang w:eastAsia="es-ES"/>
        </w:rPr>
        <w:t>Como por ejemplo aquellas que ocurren a trabajadores/as que realizan labores de buceo u operan desde el interior de cámaras hiperbáricas.</w:t>
      </w:r>
      <w:r w:rsidRPr="00EF1DF1">
        <w:rPr>
          <w:rFonts w:eastAsiaTheme="minorHAnsi" w:cstheme="minorHAnsi"/>
          <w:b/>
          <w:szCs w:val="24"/>
          <w:lang w:eastAsia="es-ES"/>
        </w:rPr>
        <w:t xml:space="preserve"> </w:t>
      </w:r>
      <w:r w:rsidRPr="00EF1DF1">
        <w:rPr>
          <w:rFonts w:eastAsiaTheme="minorHAnsi" w:cstheme="minorHAnsi"/>
          <w:szCs w:val="24"/>
          <w:lang w:eastAsia="es-ES"/>
        </w:rPr>
        <w:t>Involucra un número tal de trabajadores/as que afecten el desarrollo normal de las faenas. Las anteriores definiciones no son de carácter clínico ni médico legal, sino operacional y tienen por finalidad que el empleador/a reconozca con facilidad cuándo debe proceder según lo establecido en este Capítulo I.</w:t>
      </w:r>
    </w:p>
    <w:p w14:paraId="6FF09A89" w14:textId="77777777" w:rsidR="001367A7" w:rsidRPr="00EF1DF1" w:rsidRDefault="001367A7" w:rsidP="001367A7">
      <w:pPr>
        <w:rPr>
          <w:rFonts w:eastAsiaTheme="minorHAnsi" w:cstheme="minorHAnsi"/>
          <w:szCs w:val="24"/>
          <w:lang w:eastAsia="es-ES"/>
        </w:rPr>
      </w:pPr>
    </w:p>
    <w:p w14:paraId="7C656A4F" w14:textId="77777777" w:rsidR="001367A7" w:rsidRPr="00EF1DF1" w:rsidRDefault="001367A7" w:rsidP="001367A7">
      <w:pPr>
        <w:numPr>
          <w:ilvl w:val="0"/>
          <w:numId w:val="11"/>
        </w:numPr>
        <w:ind w:left="708"/>
        <w:contextualSpacing/>
        <w:rPr>
          <w:rFonts w:eastAsiaTheme="minorHAnsi" w:cstheme="minorHAnsi"/>
          <w:szCs w:val="24"/>
          <w:lang w:eastAsia="es-ES"/>
        </w:rPr>
      </w:pPr>
      <w:r w:rsidRPr="00EF1DF1">
        <w:rPr>
          <w:rFonts w:eastAsiaTheme="minorHAnsi" w:cstheme="minorHAnsi"/>
          <w:b/>
          <w:szCs w:val="24"/>
          <w:lang w:eastAsia="es-ES"/>
        </w:rPr>
        <w:t xml:space="preserve">Faena afectada: </w:t>
      </w:r>
      <w:r w:rsidRPr="00EF1DF1">
        <w:rPr>
          <w:rFonts w:eastAsiaTheme="minorHAnsi" w:cstheme="minorHAnsi"/>
          <w:szCs w:val="24"/>
          <w:lang w:eastAsia="es-ES"/>
        </w:rPr>
        <w:t>Corresponde a aquella área o puesto de trabajo en que ocurrió el accidente, pudiendo incluso abarcar la totalidad del centro de trabajo, dependiendo de las características y origen del siniestro y en la cual, de no adoptar la entidad empleadora medidas correctivas inmediatas, se pone en peligro la vida o salud de otros trabajadores/as.</w:t>
      </w:r>
    </w:p>
    <w:p w14:paraId="59AC524E" w14:textId="77777777" w:rsidR="001367A7" w:rsidRPr="00EF1DF1" w:rsidRDefault="001367A7" w:rsidP="001367A7">
      <w:pPr>
        <w:ind w:left="708"/>
        <w:rPr>
          <w:rFonts w:eastAsiaTheme="minorHAnsi" w:cstheme="minorHAnsi"/>
          <w:szCs w:val="24"/>
          <w:lang w:eastAsia="es-ES"/>
        </w:rPr>
      </w:pPr>
    </w:p>
    <w:p w14:paraId="42DE730C"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 xml:space="preserve">El empleador/a deberá informar inmediatamente de ocurrido cualquier accidente del trabajo fatal o grave a la Inspección del Trabajo y a la Seremi de Salud que corresponda al domicilio en que éste ocurrió. Esta comunicación se realizará por vía telefónica al número único </w:t>
      </w:r>
      <w:r w:rsidRPr="00EF1DF1">
        <w:rPr>
          <w:rFonts w:eastAsiaTheme="minorHAnsi" w:cstheme="minorHAnsi"/>
          <w:b/>
          <w:szCs w:val="24"/>
          <w:lang w:eastAsia="es-ES"/>
        </w:rPr>
        <w:t>600 42 000 22</w:t>
      </w:r>
      <w:r w:rsidRPr="00EF1DF1">
        <w:rPr>
          <w:rFonts w:eastAsiaTheme="minorHAnsi" w:cstheme="minorHAnsi"/>
          <w:szCs w:val="24"/>
          <w:lang w:eastAsia="es-ES"/>
        </w:rPr>
        <w:t xml:space="preserve"> o al que lo reemplace para tales fines.</w:t>
      </w:r>
    </w:p>
    <w:p w14:paraId="6AF05EBC" w14:textId="77777777" w:rsidR="001367A7" w:rsidRPr="00EF1DF1" w:rsidRDefault="001367A7" w:rsidP="001367A7">
      <w:pPr>
        <w:rPr>
          <w:rFonts w:eastAsiaTheme="minorHAnsi" w:cstheme="minorHAnsi"/>
          <w:szCs w:val="24"/>
          <w:lang w:eastAsia="es-ES"/>
        </w:rPr>
      </w:pPr>
    </w:p>
    <w:p w14:paraId="226F4829" w14:textId="77777777" w:rsidR="001367A7" w:rsidRPr="00EF1DF1" w:rsidRDefault="001367A7" w:rsidP="001367A7">
      <w:pPr>
        <w:rPr>
          <w:rFonts w:eastAsiaTheme="minorHAnsi" w:cstheme="minorHAnsi"/>
          <w:b/>
          <w:szCs w:val="24"/>
          <w:lang w:eastAsia="es-ES"/>
        </w:rPr>
      </w:pPr>
      <w:r w:rsidRPr="00EF1DF1">
        <w:rPr>
          <w:rFonts w:eastAsiaTheme="minorHAnsi" w:cstheme="minorHAnsi"/>
          <w:szCs w:val="24"/>
          <w:lang w:eastAsia="es-ES"/>
        </w:rPr>
        <w:t>En caso que el empleador/a no logre comunicarse a través del medio indicado precedentemente, deberá notificar a la respectiva Inspección del Trabajo y a la SEREMI de Salud, por vía telefónica, correo electrónico o personalmente. La nómina de direcciones, correos electrónicos y teléfonos que deberán ser utilizados para la notificación a los fiscalizadores, está contenida en el </w:t>
      </w:r>
      <w:hyperlink r:id="rId19" w:history="1">
        <w:r w:rsidRPr="00EF1DF1">
          <w:rPr>
            <w:rFonts w:eastAsiaTheme="minorHAnsi" w:cstheme="minorHAnsi"/>
            <w:b/>
            <w:szCs w:val="24"/>
            <w:lang w:eastAsia="es-ES"/>
          </w:rPr>
          <w:t>Anexo N°1 "Contacto de entidades fiscalizadoras"</w:t>
        </w:r>
      </w:hyperlink>
      <w:r w:rsidRPr="00EF1DF1">
        <w:rPr>
          <w:rFonts w:eastAsiaTheme="minorHAnsi" w:cstheme="minorHAnsi"/>
          <w:b/>
          <w:szCs w:val="24"/>
          <w:lang w:eastAsia="es-ES"/>
        </w:rPr>
        <w:t>.</w:t>
      </w:r>
    </w:p>
    <w:p w14:paraId="22301C19" w14:textId="77777777" w:rsidR="001367A7" w:rsidRPr="00EF1DF1" w:rsidRDefault="001367A7" w:rsidP="001367A7">
      <w:pPr>
        <w:rPr>
          <w:rFonts w:eastAsiaTheme="minorHAnsi" w:cstheme="minorHAnsi"/>
          <w:b/>
          <w:szCs w:val="24"/>
          <w:lang w:eastAsia="es-ES"/>
        </w:rPr>
      </w:pPr>
    </w:p>
    <w:p w14:paraId="2AB29E56" w14:textId="77777777" w:rsidR="001367A7" w:rsidRPr="00EF1DF1" w:rsidRDefault="001367A7" w:rsidP="001367A7">
      <w:pPr>
        <w:rPr>
          <w:rFonts w:eastAsiaTheme="minorHAnsi" w:cstheme="minorHAnsi"/>
          <w:szCs w:val="24"/>
          <w:lang w:eastAsia="es-ES"/>
        </w:rPr>
      </w:pPr>
      <w:r w:rsidRPr="00EF1DF1">
        <w:rPr>
          <w:rFonts w:eastAsiaTheme="minorHAnsi" w:cstheme="minorHAnsi"/>
          <w:szCs w:val="24"/>
          <w:lang w:eastAsia="es-ES"/>
        </w:rPr>
        <w:t>La información de contacto para la notificación se mantendrá disponible en las páginas web de las siguientes entidades:</w:t>
      </w:r>
    </w:p>
    <w:p w14:paraId="21710603" w14:textId="77777777" w:rsidR="001367A7" w:rsidRPr="00EF1DF1" w:rsidRDefault="001367A7" w:rsidP="001367A7">
      <w:pPr>
        <w:numPr>
          <w:ilvl w:val="0"/>
          <w:numId w:val="13"/>
        </w:numPr>
        <w:rPr>
          <w:rFonts w:eastAsiaTheme="minorHAnsi" w:cstheme="minorHAnsi"/>
          <w:b/>
          <w:szCs w:val="24"/>
          <w:lang w:eastAsia="es-ES"/>
        </w:rPr>
      </w:pPr>
      <w:hyperlink r:id="rId20" w:history="1">
        <w:r w:rsidRPr="00EF1DF1">
          <w:rPr>
            <w:rFonts w:eastAsiaTheme="minorHAnsi" w:cstheme="minorHAnsi"/>
            <w:b/>
            <w:szCs w:val="24"/>
            <w:lang w:eastAsia="es-ES"/>
          </w:rPr>
          <w:t>Dirección del Trabajo</w:t>
        </w:r>
      </w:hyperlink>
    </w:p>
    <w:p w14:paraId="0800607C" w14:textId="77777777" w:rsidR="001367A7" w:rsidRPr="00EF1DF1" w:rsidRDefault="001367A7" w:rsidP="001367A7">
      <w:pPr>
        <w:numPr>
          <w:ilvl w:val="0"/>
          <w:numId w:val="13"/>
        </w:numPr>
        <w:rPr>
          <w:rFonts w:eastAsiaTheme="minorHAnsi" w:cstheme="minorHAnsi"/>
          <w:b/>
          <w:szCs w:val="24"/>
          <w:lang w:eastAsia="es-ES"/>
        </w:rPr>
      </w:pPr>
      <w:hyperlink r:id="rId21" w:history="1">
        <w:r w:rsidRPr="00EF1DF1">
          <w:rPr>
            <w:rFonts w:eastAsiaTheme="minorHAnsi" w:cstheme="minorHAnsi"/>
            <w:b/>
            <w:szCs w:val="24"/>
            <w:lang w:eastAsia="es-ES"/>
          </w:rPr>
          <w:t>Ministerio de Salud</w:t>
        </w:r>
      </w:hyperlink>
    </w:p>
    <w:p w14:paraId="11821BCA" w14:textId="77777777" w:rsidR="001367A7" w:rsidRPr="00EF1DF1" w:rsidRDefault="001367A7" w:rsidP="001367A7">
      <w:pPr>
        <w:rPr>
          <w:rFonts w:eastAsiaTheme="minorHAnsi" w:cstheme="minorHAnsi"/>
          <w:b/>
          <w:szCs w:val="24"/>
          <w:highlight w:val="yellow"/>
        </w:rPr>
      </w:pPr>
    </w:p>
    <w:p w14:paraId="4C28FAAC" w14:textId="41630CF0" w:rsidR="001367A7" w:rsidRPr="00581F20" w:rsidRDefault="00752B5E" w:rsidP="00581F20">
      <w:pPr>
        <w:pStyle w:val="Ttulo2"/>
      </w:pPr>
      <w:bookmarkStart w:id="48" w:name="_Toc164846835"/>
      <w:r w:rsidRPr="00581F20">
        <w:rPr>
          <w:highlight w:val="yellow"/>
        </w:rPr>
        <w:t>CAPÍTULO XXV</w:t>
      </w:r>
      <w:r w:rsidR="001367A7" w:rsidRPr="00581F20">
        <w:rPr>
          <w:highlight w:val="yellow"/>
        </w:rPr>
        <w:t>: LEY N.º 19.404, TRABAJO PESADO (D.O. 21.08.1995)</w:t>
      </w:r>
      <w:bookmarkEnd w:id="48"/>
    </w:p>
    <w:p w14:paraId="5B2573BF" w14:textId="77777777" w:rsidR="001367A7" w:rsidRPr="00EF1DF1" w:rsidRDefault="001367A7" w:rsidP="001367A7">
      <w:pPr>
        <w:rPr>
          <w:rFonts w:eastAsiaTheme="minorHAnsi" w:cstheme="minorHAnsi"/>
          <w:szCs w:val="24"/>
        </w:rPr>
      </w:pPr>
    </w:p>
    <w:p w14:paraId="46D6495E" w14:textId="77777777" w:rsidR="001367A7" w:rsidRPr="00EF1DF1" w:rsidRDefault="001367A7" w:rsidP="001367A7">
      <w:pPr>
        <w:rPr>
          <w:rFonts w:eastAsiaTheme="minorHAnsi" w:cstheme="minorHAnsi"/>
          <w:szCs w:val="24"/>
        </w:rPr>
      </w:pPr>
      <w:r w:rsidRPr="00EF1DF1">
        <w:rPr>
          <w:rFonts w:eastAsia="Times New Roman" w:cstheme="minorHAnsi"/>
          <w:b/>
          <w:szCs w:val="24"/>
          <w:lang w:val="es-CL"/>
        </w:rPr>
        <w:t xml:space="preserve">ARTÍCULO 68º: </w:t>
      </w:r>
      <w:r w:rsidRPr="00EF1DF1">
        <w:rPr>
          <w:rFonts w:eastAsiaTheme="minorHAnsi" w:cstheme="minorHAnsi"/>
          <w:szCs w:val="24"/>
        </w:rPr>
        <w:t>Introduce Modificaciones al Decreto Ley Nº3.500 de 1980 y dicta normas relativas a pensiones de vejez considerando el desempeño de trabajos pesados. El D.S. Nº71 y el Reglamento Interno de las Comisiones Ergonómica Nacional y de Apelación, buscan en este sentido, una mayor protección a los trabajadores/as otorgándole la posibilidad de optar al beneficio a rebajar la edad legal para pensionarse por vejez a aquellos trabajadores que han ejecutado Trabajos Pesados, entendiéndose por tales, aquellos cuya realización acelera el desgaste físico, intelectual o psíquico provocándole un envejecimiento precoz, aun cuando ellos no generen una enfermedad laboral.</w:t>
      </w:r>
    </w:p>
    <w:p w14:paraId="25C972F7" w14:textId="77777777" w:rsidR="001367A7" w:rsidRPr="00EF1DF1" w:rsidRDefault="001367A7" w:rsidP="001367A7">
      <w:pPr>
        <w:rPr>
          <w:rFonts w:eastAsiaTheme="minorHAnsi" w:cstheme="minorHAnsi"/>
          <w:szCs w:val="24"/>
        </w:rPr>
      </w:pPr>
    </w:p>
    <w:p w14:paraId="65FCB711" w14:textId="167AB85B" w:rsidR="001367A7" w:rsidRPr="00EF1DF1" w:rsidRDefault="001367A7" w:rsidP="00752B5E">
      <w:pPr>
        <w:pStyle w:val="Ttulo2"/>
      </w:pPr>
      <w:bookmarkStart w:id="49" w:name="_Toc164846836"/>
      <w:r w:rsidRPr="00EF1DF1">
        <w:rPr>
          <w:highlight w:val="yellow"/>
        </w:rPr>
        <w:t>CAPÍTULO XXVI: LEY 20.123 SUBCONTRATACIÓN</w:t>
      </w:r>
      <w:bookmarkEnd w:id="49"/>
    </w:p>
    <w:p w14:paraId="2B07E54A" w14:textId="77777777" w:rsidR="001367A7" w:rsidRPr="00EF1DF1" w:rsidRDefault="001367A7" w:rsidP="001367A7">
      <w:pPr>
        <w:rPr>
          <w:rFonts w:cstheme="minorHAnsi"/>
          <w:szCs w:val="24"/>
        </w:rPr>
      </w:pPr>
    </w:p>
    <w:p w14:paraId="68F400C0" w14:textId="77777777" w:rsidR="001367A7" w:rsidRPr="00EF1DF1" w:rsidRDefault="001367A7" w:rsidP="001367A7">
      <w:pPr>
        <w:shd w:val="clear" w:color="auto" w:fill="FFFFFF"/>
        <w:textAlignment w:val="baseline"/>
        <w:rPr>
          <w:rFonts w:eastAsiaTheme="minorHAnsi" w:cstheme="minorHAnsi"/>
          <w:szCs w:val="24"/>
          <w:lang w:val="es-CL" w:eastAsia="es-ES"/>
        </w:rPr>
      </w:pPr>
      <w:r w:rsidRPr="00EF1DF1">
        <w:rPr>
          <w:rFonts w:eastAsia="Times New Roman" w:cstheme="minorHAnsi"/>
          <w:b/>
          <w:szCs w:val="24"/>
          <w:lang w:val="es-CL"/>
        </w:rPr>
        <w:t xml:space="preserve">ARTÍCULO 69º: </w:t>
      </w:r>
      <w:r w:rsidRPr="00EF1DF1">
        <w:rPr>
          <w:rFonts w:eastAsiaTheme="minorHAnsi" w:cstheme="minorHAnsi"/>
          <w:szCs w:val="24"/>
          <w:lang w:val="es-CL" w:eastAsia="es-ES"/>
        </w:rPr>
        <w:t>Regula la subcontratación y el trabajo transitorio, introdujo modificaciones al Código del Trabajo y a la Ley N.º 16.744 en materias relativas a la higiene y seguridad en los sitios de trabajo, con el objeto de obtener condiciones de seguridad e higiene uniformes en los lugares de trabajo para todos los trabajadores/as, cualquiera sea su dependencia laboral:</w:t>
      </w:r>
    </w:p>
    <w:p w14:paraId="73CDC0C8"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Perfecciona la regulación en materia de higiene y seguridad, en situaciones de subcontratación y en los casos de suministro de personal.</w:t>
      </w:r>
    </w:p>
    <w:p w14:paraId="37699C3D"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Mejora la acción fiscalizadora para hacer más efectiva la responsabilidad de las empresas.</w:t>
      </w:r>
    </w:p>
    <w:p w14:paraId="699B9312"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Regula la intervención de las entidades fiscalizadoras en casos de accidentes fatales y graves.</w:t>
      </w:r>
    </w:p>
    <w:p w14:paraId="1065FB40" w14:textId="77777777" w:rsidR="001367A7" w:rsidRPr="00EF1DF1" w:rsidRDefault="001367A7" w:rsidP="001367A7">
      <w:pPr>
        <w:pStyle w:val="Prrafodelista"/>
        <w:numPr>
          <w:ilvl w:val="0"/>
          <w:numId w:val="18"/>
        </w:numPr>
        <w:rPr>
          <w:rFonts w:eastAsia="Times New Roman" w:cstheme="minorHAnsi"/>
          <w:szCs w:val="24"/>
          <w:lang w:val="es-CL" w:eastAsia="es-ES"/>
        </w:rPr>
      </w:pPr>
      <w:r w:rsidRPr="00EF1DF1">
        <w:rPr>
          <w:rFonts w:eastAsia="Times New Roman" w:cstheme="minorHAnsi"/>
          <w:szCs w:val="24"/>
          <w:lang w:val="es-CL" w:eastAsia="es-ES"/>
        </w:rPr>
        <w:t>Hace extensiva a las empresas principales (aquellas que utilizan trabajadores bajo el sistema de subcontratación) y usuarias (aquellas que utilizan trabajadores transitorios), la responsabilidad directa en materia de higiene y seguridad.</w:t>
      </w:r>
    </w:p>
    <w:p w14:paraId="33647455" w14:textId="77777777" w:rsidR="001367A7" w:rsidRPr="00EF1DF1" w:rsidRDefault="001367A7" w:rsidP="001367A7">
      <w:pPr>
        <w:rPr>
          <w:rFonts w:cstheme="minorHAnsi"/>
          <w:szCs w:val="24"/>
        </w:rPr>
      </w:pPr>
    </w:p>
    <w:p w14:paraId="2FCFAF8E" w14:textId="7F6B58E0" w:rsidR="001367A7" w:rsidRPr="00EF1DF1" w:rsidRDefault="001367A7" w:rsidP="00752B5E">
      <w:pPr>
        <w:pStyle w:val="Ttulo2"/>
      </w:pPr>
      <w:bookmarkStart w:id="50" w:name="_Toc164846837"/>
      <w:r w:rsidRPr="00EF1DF1">
        <w:t>CAPÍTULO XX</w:t>
      </w:r>
      <w:r w:rsidR="00D2627F">
        <w:t>VI</w:t>
      </w:r>
      <w:r w:rsidRPr="00EF1DF1">
        <w:t>I: CONTROL DE ALCOHOL Y DROGAS</w:t>
      </w:r>
      <w:bookmarkEnd w:id="50"/>
    </w:p>
    <w:p w14:paraId="4D8EA9C9" w14:textId="77777777" w:rsidR="001367A7" w:rsidRPr="00EF1DF1" w:rsidRDefault="001367A7" w:rsidP="001367A7">
      <w:pPr>
        <w:rPr>
          <w:rFonts w:cstheme="minorHAnsi"/>
          <w:szCs w:val="24"/>
        </w:rPr>
      </w:pPr>
    </w:p>
    <w:p w14:paraId="75145DA1" w14:textId="77777777" w:rsidR="001367A7" w:rsidRPr="00EF1DF1" w:rsidRDefault="001367A7" w:rsidP="001367A7">
      <w:pPr>
        <w:rPr>
          <w:rFonts w:cstheme="minorHAnsi"/>
          <w:szCs w:val="24"/>
        </w:rPr>
      </w:pPr>
      <w:r w:rsidRPr="00EF1DF1">
        <w:rPr>
          <w:rFonts w:eastAsia="Times New Roman" w:cstheme="minorHAnsi"/>
          <w:b/>
          <w:szCs w:val="24"/>
          <w:lang w:val="es-CL"/>
        </w:rPr>
        <w:t xml:space="preserve">ARTÍCULO 70º: </w:t>
      </w:r>
      <w:r w:rsidRPr="00EF1DF1">
        <w:rPr>
          <w:rFonts w:cstheme="minorHAnsi"/>
          <w:szCs w:val="24"/>
        </w:rPr>
        <w:t>Para proteger la vida, buenas condiciones de salud y la seguridad de los trabajadores, como asimismo la disciplina en el trabajo, y con el objeto de detectar el consumo de drogas, sustancias psicotrópicas y/o alcohol en transgresión a las normas.</w:t>
      </w:r>
    </w:p>
    <w:p w14:paraId="2958F2FC" w14:textId="77777777" w:rsidR="001367A7" w:rsidRPr="00EF1DF1" w:rsidRDefault="001367A7" w:rsidP="001367A7">
      <w:pPr>
        <w:rPr>
          <w:rFonts w:cstheme="minorHAnsi"/>
          <w:szCs w:val="24"/>
        </w:rPr>
      </w:pPr>
      <w:r w:rsidRPr="00EF1DF1">
        <w:rPr>
          <w:rFonts w:cstheme="minorHAnsi"/>
          <w:szCs w:val="24"/>
        </w:rPr>
        <w:t>De este reglamento interno, en la empresa se adoptarán las siguientes medidas de control. Estas a modo de ejemplo, ya que pueden existir otras:</w:t>
      </w:r>
    </w:p>
    <w:p w14:paraId="546E6D03" w14:textId="77777777" w:rsidR="001367A7" w:rsidRPr="00EF1DF1" w:rsidRDefault="001367A7" w:rsidP="001367A7">
      <w:pPr>
        <w:pStyle w:val="Prrafodelista"/>
        <w:numPr>
          <w:ilvl w:val="0"/>
          <w:numId w:val="40"/>
        </w:numPr>
        <w:rPr>
          <w:rFonts w:cstheme="minorHAnsi"/>
          <w:szCs w:val="24"/>
        </w:rPr>
      </w:pPr>
      <w:r w:rsidRPr="00EF1DF1">
        <w:rPr>
          <w:rFonts w:cstheme="minorHAnsi"/>
          <w:szCs w:val="24"/>
        </w:rPr>
        <w:t>El examen antidrogas o de consumo de alcohol podrá aplicarse a todos los trabajadores de la empresa, a toda una sección o departamento de la empresa, o a todos los integrantes de un mismo turno de trabajo, sin discriminación de ninguna especie.</w:t>
      </w:r>
    </w:p>
    <w:p w14:paraId="2B58E029" w14:textId="77777777" w:rsidR="001367A7" w:rsidRPr="00EF1DF1" w:rsidRDefault="001367A7" w:rsidP="001367A7">
      <w:pPr>
        <w:rPr>
          <w:rFonts w:cstheme="minorHAnsi"/>
          <w:szCs w:val="24"/>
          <w:highlight w:val="yellow"/>
          <w:lang w:eastAsia="es-MX"/>
        </w:rPr>
      </w:pPr>
    </w:p>
    <w:p w14:paraId="0B9C5718" w14:textId="77777777" w:rsidR="001367A7" w:rsidRPr="00EF1DF1" w:rsidRDefault="001367A7" w:rsidP="001367A7">
      <w:pPr>
        <w:rPr>
          <w:rFonts w:cstheme="minorHAnsi"/>
          <w:szCs w:val="24"/>
          <w:highlight w:val="yellow"/>
          <w:lang w:eastAsia="es-MX"/>
        </w:rPr>
      </w:pPr>
    </w:p>
    <w:p w14:paraId="07C5F12A" w14:textId="7F39951A" w:rsidR="001367A7" w:rsidRPr="00EF1DF1" w:rsidRDefault="001367A7" w:rsidP="00752B5E">
      <w:pPr>
        <w:pStyle w:val="Ttulo2"/>
      </w:pPr>
      <w:bookmarkStart w:id="51" w:name="_Toc164846838"/>
      <w:r w:rsidRPr="00EF1DF1">
        <w:rPr>
          <w:highlight w:val="yellow"/>
        </w:rPr>
        <w:t>CAPÍTULO XX</w:t>
      </w:r>
      <w:r w:rsidR="00D2627F">
        <w:rPr>
          <w:highlight w:val="yellow"/>
        </w:rPr>
        <w:t>VIII</w:t>
      </w:r>
      <w:r w:rsidRPr="00EF1DF1">
        <w:rPr>
          <w:highlight w:val="yellow"/>
        </w:rPr>
        <w:t>:  LEY 20.764, INCORPORA MODIFICACIÓN A LA LEY DE TRÁNSITO</w:t>
      </w:r>
      <w:bookmarkEnd w:id="51"/>
    </w:p>
    <w:p w14:paraId="4FC189A3" w14:textId="77777777" w:rsidR="001367A7" w:rsidRPr="00EF1DF1" w:rsidRDefault="001367A7" w:rsidP="001367A7">
      <w:pPr>
        <w:autoSpaceDE w:val="0"/>
        <w:autoSpaceDN w:val="0"/>
        <w:adjustRightInd w:val="0"/>
        <w:rPr>
          <w:rFonts w:cstheme="minorHAnsi"/>
          <w:b/>
          <w:szCs w:val="24"/>
        </w:rPr>
      </w:pPr>
    </w:p>
    <w:p w14:paraId="4ECA0097" w14:textId="77777777" w:rsidR="001367A7" w:rsidRPr="00EF1DF1" w:rsidRDefault="001367A7" w:rsidP="001367A7">
      <w:pPr>
        <w:autoSpaceDE w:val="0"/>
        <w:autoSpaceDN w:val="0"/>
        <w:adjustRightInd w:val="0"/>
        <w:rPr>
          <w:rFonts w:cstheme="minorHAnsi"/>
          <w:szCs w:val="24"/>
        </w:rPr>
      </w:pPr>
      <w:r w:rsidRPr="00EF1DF1">
        <w:rPr>
          <w:rFonts w:eastAsia="Times New Roman" w:cstheme="minorHAnsi"/>
          <w:b/>
          <w:szCs w:val="24"/>
          <w:lang w:val="es-CL"/>
        </w:rPr>
        <w:t xml:space="preserve">ARTÍCULO 71º: </w:t>
      </w:r>
      <w:r w:rsidRPr="00EF1DF1">
        <w:rPr>
          <w:rFonts w:cstheme="minorHAnsi"/>
          <w:szCs w:val="24"/>
        </w:rPr>
        <w:t xml:space="preserve">Es obligación de todos los trabajadores/as de la empresa que, con motivo del desempeño de sus funciones, deban conducir vehículos motorizados, el respetar la Ley de Tránsito (Ley 18.290) y todas sus modificaciones. Especial mención se debe hacer en la Ley N°20.770 (Ley Emilia), la cual impone las siguientes obligaciones a los conductores de vehículos motorizados: </w:t>
      </w:r>
    </w:p>
    <w:p w14:paraId="36857A8C" w14:textId="77777777" w:rsidR="001367A7" w:rsidRPr="00EF1DF1" w:rsidRDefault="001367A7" w:rsidP="001367A7">
      <w:pPr>
        <w:pStyle w:val="Prrafodelista"/>
        <w:numPr>
          <w:ilvl w:val="0"/>
          <w:numId w:val="48"/>
        </w:numPr>
        <w:autoSpaceDE w:val="0"/>
        <w:autoSpaceDN w:val="0"/>
        <w:adjustRightInd w:val="0"/>
        <w:rPr>
          <w:rFonts w:cstheme="minorHAnsi"/>
          <w:szCs w:val="24"/>
        </w:rPr>
      </w:pPr>
      <w:r w:rsidRPr="00EF1DF1">
        <w:rPr>
          <w:rFonts w:cstheme="minorHAnsi"/>
          <w:szCs w:val="24"/>
        </w:rPr>
        <w:t>Dar cuenta a la autoridad pública de todo accidente en que solo se produzca daños.</w:t>
      </w:r>
    </w:p>
    <w:p w14:paraId="39BB1098" w14:textId="77777777" w:rsidR="001367A7" w:rsidRPr="00EF1DF1" w:rsidRDefault="001367A7" w:rsidP="001367A7">
      <w:pPr>
        <w:pStyle w:val="Prrafodelista"/>
        <w:numPr>
          <w:ilvl w:val="0"/>
          <w:numId w:val="48"/>
        </w:numPr>
        <w:autoSpaceDE w:val="0"/>
        <w:autoSpaceDN w:val="0"/>
        <w:adjustRightInd w:val="0"/>
        <w:rPr>
          <w:rFonts w:cstheme="minorHAnsi"/>
          <w:szCs w:val="24"/>
        </w:rPr>
      </w:pPr>
      <w:r w:rsidRPr="00EF1DF1">
        <w:rPr>
          <w:rFonts w:cstheme="minorHAnsi"/>
          <w:szCs w:val="24"/>
        </w:rPr>
        <w:t xml:space="preserve">Detener la marcha, prestar ayuda posible y dar cuanta a la autoridad de todo accidente que produzca lesiones. </w:t>
      </w:r>
    </w:p>
    <w:p w14:paraId="587878D9" w14:textId="77777777" w:rsidR="001367A7" w:rsidRPr="00EF1DF1" w:rsidRDefault="001367A7" w:rsidP="001367A7">
      <w:pPr>
        <w:pStyle w:val="Prrafodelista"/>
        <w:numPr>
          <w:ilvl w:val="0"/>
          <w:numId w:val="48"/>
        </w:numPr>
        <w:autoSpaceDE w:val="0"/>
        <w:autoSpaceDN w:val="0"/>
        <w:adjustRightInd w:val="0"/>
        <w:rPr>
          <w:rFonts w:cstheme="minorHAnsi"/>
          <w:szCs w:val="24"/>
        </w:rPr>
      </w:pPr>
      <w:r w:rsidRPr="00EF1DF1">
        <w:rPr>
          <w:rFonts w:cstheme="minorHAnsi"/>
          <w:szCs w:val="24"/>
        </w:rPr>
        <w:t xml:space="preserve">Obligación del conductor de someterse a las pruebas respiratorias u otros exámenes destinados a establecer la presencia de alcohol o sustancias estupefacientes o psicotrópicas en el cuerpo. </w:t>
      </w:r>
    </w:p>
    <w:p w14:paraId="20C110AC" w14:textId="77777777" w:rsidR="001367A7" w:rsidRPr="00EF1DF1" w:rsidRDefault="001367A7" w:rsidP="001367A7">
      <w:pPr>
        <w:autoSpaceDE w:val="0"/>
        <w:autoSpaceDN w:val="0"/>
        <w:adjustRightInd w:val="0"/>
        <w:ind w:left="708"/>
        <w:rPr>
          <w:rFonts w:cstheme="minorHAnsi"/>
          <w:szCs w:val="24"/>
        </w:rPr>
      </w:pPr>
    </w:p>
    <w:p w14:paraId="29A96948" w14:textId="4AA9F611" w:rsidR="001367A7" w:rsidRDefault="001367A7" w:rsidP="001367A7">
      <w:pPr>
        <w:autoSpaceDE w:val="0"/>
        <w:autoSpaceDN w:val="0"/>
        <w:adjustRightInd w:val="0"/>
        <w:ind w:left="708"/>
        <w:rPr>
          <w:rFonts w:cstheme="minorHAnsi"/>
          <w:szCs w:val="24"/>
        </w:rPr>
      </w:pPr>
    </w:p>
    <w:p w14:paraId="7551C8E2" w14:textId="58F70B2D" w:rsidR="00A76A6C" w:rsidRDefault="00A76A6C" w:rsidP="001367A7">
      <w:pPr>
        <w:autoSpaceDE w:val="0"/>
        <w:autoSpaceDN w:val="0"/>
        <w:adjustRightInd w:val="0"/>
        <w:ind w:left="708"/>
        <w:rPr>
          <w:rFonts w:cstheme="minorHAnsi"/>
          <w:szCs w:val="24"/>
        </w:rPr>
      </w:pPr>
    </w:p>
    <w:p w14:paraId="18749CF5" w14:textId="3B40D158" w:rsidR="00A76A6C" w:rsidRDefault="00A76A6C" w:rsidP="001367A7">
      <w:pPr>
        <w:autoSpaceDE w:val="0"/>
        <w:autoSpaceDN w:val="0"/>
        <w:adjustRightInd w:val="0"/>
        <w:ind w:left="708"/>
        <w:rPr>
          <w:rFonts w:cstheme="minorHAnsi"/>
          <w:szCs w:val="24"/>
        </w:rPr>
      </w:pPr>
    </w:p>
    <w:p w14:paraId="1FCD7228" w14:textId="5D32F739" w:rsidR="00A76A6C" w:rsidRPr="004D011C" w:rsidRDefault="00A76A6C" w:rsidP="00A76A6C">
      <w:pPr>
        <w:pStyle w:val="Ttulo2"/>
      </w:pPr>
      <w:bookmarkStart w:id="52" w:name="_Toc164846839"/>
      <w:r w:rsidRPr="004D011C">
        <w:t>CAPÍTULO XX</w:t>
      </w:r>
      <w:r>
        <w:t>I</w:t>
      </w:r>
      <w:r w:rsidRPr="004D011C">
        <w:t>X: LEY 21.645 MODIFICA EL TÍTULO II DEL LIBRO II DEL CÓDIGO DEL TRABAJO "DE LA PROTECCIÓN A LA MATERNIDAD, PATERNIDAD Y VIDA FAMILIAR" Y REGULA UN RÉGIMEN DE TRABAJO A DISTANCIA Y TELETRABAJO EN LAS CONDICIONES QUE INDICA</w:t>
      </w:r>
      <w:bookmarkEnd w:id="52"/>
    </w:p>
    <w:p w14:paraId="40AC03B2" w14:textId="78F227A0" w:rsidR="00A76A6C" w:rsidRDefault="00A76A6C" w:rsidP="001367A7">
      <w:pPr>
        <w:autoSpaceDE w:val="0"/>
        <w:autoSpaceDN w:val="0"/>
        <w:adjustRightInd w:val="0"/>
        <w:ind w:left="708"/>
        <w:rPr>
          <w:rFonts w:cstheme="minorHAnsi"/>
          <w:szCs w:val="24"/>
        </w:rPr>
      </w:pPr>
    </w:p>
    <w:p w14:paraId="7D8C2F0D" w14:textId="7CC9DCCE" w:rsidR="00A76A6C" w:rsidRDefault="00A76A6C" w:rsidP="00A76A6C">
      <w:pPr>
        <w:contextualSpacing/>
        <w:rPr>
          <w:rFonts w:eastAsia="Times New Roman" w:cstheme="minorHAnsi"/>
          <w:szCs w:val="24"/>
        </w:rPr>
      </w:pPr>
      <w:r w:rsidRPr="00EF1DF1">
        <w:rPr>
          <w:rFonts w:eastAsia="Times New Roman" w:cstheme="minorHAnsi"/>
          <w:b/>
          <w:szCs w:val="24"/>
          <w:lang w:val="es-CL"/>
        </w:rPr>
        <w:t>ARTÍCULO 76º:</w:t>
      </w:r>
      <w:r w:rsidRPr="00EF1DF1">
        <w:rPr>
          <w:rFonts w:eastAsia="Times New Roman" w:cstheme="minorHAnsi"/>
          <w:szCs w:val="24"/>
        </w:rPr>
        <w:t xml:space="preserve"> </w:t>
      </w:r>
      <w:r>
        <w:rPr>
          <w:rFonts w:eastAsia="Times New Roman" w:cstheme="minorHAnsi"/>
          <w:szCs w:val="24"/>
        </w:rPr>
        <w:t>E</w:t>
      </w:r>
      <w:r w:rsidRPr="00A76A6C">
        <w:rPr>
          <w:rFonts w:eastAsia="Times New Roman" w:cstheme="minorHAnsi"/>
          <w:szCs w:val="24"/>
        </w:rPr>
        <w:t>l feriado se concederá preferentemente durante el periodo de vacaciones definidas por el Ministerio de Educación, conforme al calendario del año escolar respectivo, a las personas trabajadoras que tengan el cuidado personal de un niño o niña menor de catorce años o adolescente menor de dieciocho años con discapacidad o en situación de dependencia severa o moderada, por sobre otros trab</w:t>
      </w:r>
      <w:r>
        <w:rPr>
          <w:rFonts w:eastAsia="Times New Roman" w:cstheme="minorHAnsi"/>
          <w:szCs w:val="24"/>
        </w:rPr>
        <w:t xml:space="preserve">ajadores sin tales obligaciones. </w:t>
      </w:r>
      <w:r w:rsidRPr="00A76A6C">
        <w:rPr>
          <w:rFonts w:eastAsia="Times New Roman" w:cstheme="minorHAnsi"/>
          <w:szCs w:val="24"/>
        </w:rPr>
        <w:t>Para estos efectos, la persona trabajadora hará la solicitud, al menos, con treinta días de anticipación, y deberá acompañar el certificado de nacimiento que acredite la filiación respecto de un niño o niña; o la resolución judicial de un tribunal que otorga el cuidado personal de éstos o éstas; o el certificado de inscripción en el Registro Nacional de la Discapacid</w:t>
      </w:r>
      <w:r>
        <w:rPr>
          <w:rFonts w:eastAsia="Times New Roman" w:cstheme="minorHAnsi"/>
          <w:szCs w:val="24"/>
        </w:rPr>
        <w:t>ad.</w:t>
      </w:r>
    </w:p>
    <w:p w14:paraId="22A93335" w14:textId="77777777" w:rsidR="00A76A6C" w:rsidRPr="00EF1DF1" w:rsidRDefault="00A76A6C" w:rsidP="00A76A6C">
      <w:pPr>
        <w:contextualSpacing/>
        <w:rPr>
          <w:rFonts w:eastAsia="Times New Roman" w:cstheme="minorHAnsi"/>
          <w:szCs w:val="24"/>
          <w:lang w:val="es-CL" w:eastAsia="es-ES"/>
        </w:rPr>
      </w:pPr>
    </w:p>
    <w:p w14:paraId="7CE71045" w14:textId="15F561CE" w:rsidR="00A76A6C" w:rsidRDefault="00A76A6C" w:rsidP="00A76A6C">
      <w:pPr>
        <w:autoSpaceDE w:val="0"/>
        <w:autoSpaceDN w:val="0"/>
        <w:adjustRightInd w:val="0"/>
        <w:rPr>
          <w:rFonts w:eastAsia="Times New Roman" w:cstheme="minorHAnsi"/>
          <w:szCs w:val="24"/>
          <w:lang w:val="es-CL"/>
        </w:rPr>
      </w:pPr>
      <w:r>
        <w:rPr>
          <w:rFonts w:eastAsia="Times New Roman" w:cstheme="minorHAnsi"/>
          <w:b/>
          <w:szCs w:val="24"/>
          <w:lang w:val="es-CL"/>
        </w:rPr>
        <w:t>ARTÍCULO 77</w:t>
      </w:r>
      <w:r w:rsidRPr="00EF1DF1">
        <w:rPr>
          <w:rFonts w:eastAsia="Times New Roman" w:cstheme="minorHAnsi"/>
          <w:b/>
          <w:szCs w:val="24"/>
          <w:lang w:val="es-CL"/>
        </w:rPr>
        <w:t>º:</w:t>
      </w:r>
      <w:r>
        <w:rPr>
          <w:rFonts w:eastAsia="Times New Roman" w:cstheme="minorHAnsi"/>
          <w:b/>
          <w:szCs w:val="24"/>
          <w:lang w:val="es-CL"/>
        </w:rPr>
        <w:t xml:space="preserve"> </w:t>
      </w:r>
      <w:r w:rsidRPr="00A76A6C">
        <w:rPr>
          <w:rFonts w:eastAsia="Times New Roman" w:cstheme="minorHAnsi"/>
          <w:szCs w:val="24"/>
          <w:lang w:val="es-CL"/>
        </w:rPr>
        <w:t>Durante el periodo de vacaciones definidas por el Ministerio de Educación, conforme al calendario escolar respectivo, y cuando la naturaleza de sus funciones lo permita y la empresa funcione en un horario que sea compatible, las personas trabajadoras señaladas en el inciso final del artículo 67 tendrán derecho a que se modifiquen transitoriamente los turnos o la distribución</w:t>
      </w:r>
      <w:r>
        <w:rPr>
          <w:rFonts w:eastAsia="Times New Roman" w:cstheme="minorHAnsi"/>
          <w:szCs w:val="24"/>
          <w:lang w:val="es-CL"/>
        </w:rPr>
        <w:t xml:space="preserve"> de la jornada diaria y semanal, para lo cual el trabajador deberá presentar los documentos señalados en el artículo 76° del presente reglamento.</w:t>
      </w:r>
    </w:p>
    <w:p w14:paraId="01B5D84F" w14:textId="49984B46" w:rsidR="0045138C" w:rsidRDefault="0045138C" w:rsidP="00A76A6C">
      <w:pPr>
        <w:autoSpaceDE w:val="0"/>
        <w:autoSpaceDN w:val="0"/>
        <w:adjustRightInd w:val="0"/>
        <w:rPr>
          <w:rFonts w:eastAsia="Times New Roman" w:cstheme="minorHAnsi"/>
          <w:szCs w:val="24"/>
          <w:lang w:val="es-CL"/>
        </w:rPr>
      </w:pPr>
    </w:p>
    <w:p w14:paraId="2CD4853C" w14:textId="2E36DC5B" w:rsidR="0045138C" w:rsidRPr="0045138C" w:rsidRDefault="0045138C" w:rsidP="0045138C">
      <w:pPr>
        <w:autoSpaceDE w:val="0"/>
        <w:autoSpaceDN w:val="0"/>
        <w:adjustRightInd w:val="0"/>
        <w:rPr>
          <w:rFonts w:eastAsia="Times New Roman" w:cstheme="minorHAnsi"/>
          <w:szCs w:val="24"/>
          <w:lang w:val="es-CL"/>
        </w:rPr>
      </w:pPr>
      <w:r>
        <w:rPr>
          <w:rFonts w:eastAsia="Times New Roman" w:cstheme="minorHAnsi"/>
          <w:b/>
          <w:szCs w:val="24"/>
          <w:lang w:val="es-CL"/>
        </w:rPr>
        <w:t>ARTÍCULO 78</w:t>
      </w:r>
      <w:r w:rsidRPr="00EF1DF1">
        <w:rPr>
          <w:rFonts w:eastAsia="Times New Roman" w:cstheme="minorHAnsi"/>
          <w:b/>
          <w:szCs w:val="24"/>
          <w:lang w:val="es-CL"/>
        </w:rPr>
        <w:t>º:</w:t>
      </w:r>
      <w:r>
        <w:rPr>
          <w:rFonts w:eastAsia="Times New Roman" w:cstheme="minorHAnsi"/>
          <w:b/>
          <w:szCs w:val="24"/>
          <w:lang w:val="es-CL"/>
        </w:rPr>
        <w:t xml:space="preserve"> </w:t>
      </w:r>
      <w:r>
        <w:rPr>
          <w:rFonts w:eastAsia="Times New Roman" w:cstheme="minorHAnsi"/>
          <w:szCs w:val="24"/>
          <w:lang w:val="es-CL"/>
        </w:rPr>
        <w:t>La</w:t>
      </w:r>
      <w:r w:rsidRPr="0045138C">
        <w:rPr>
          <w:rFonts w:eastAsia="Times New Roman" w:cstheme="minorHAnsi"/>
          <w:szCs w:val="24"/>
          <w:lang w:val="es-CL"/>
        </w:rPr>
        <w:t xml:space="preserve"> emp</w:t>
      </w:r>
      <w:r>
        <w:rPr>
          <w:rFonts w:eastAsia="Times New Roman" w:cstheme="minorHAnsi"/>
          <w:szCs w:val="24"/>
          <w:lang w:val="es-CL"/>
        </w:rPr>
        <w:t>resa …………</w:t>
      </w:r>
      <w:r w:rsidRPr="0045138C">
        <w:rPr>
          <w:rFonts w:eastAsia="Times New Roman" w:cstheme="minorHAnsi"/>
          <w:szCs w:val="24"/>
          <w:lang w:val="es-CL"/>
        </w:rPr>
        <w:t xml:space="preserve"> </w:t>
      </w:r>
      <w:r>
        <w:rPr>
          <w:rFonts w:eastAsia="Times New Roman" w:cstheme="minorHAnsi"/>
          <w:szCs w:val="24"/>
          <w:lang w:val="es-CL"/>
        </w:rPr>
        <w:t>ofrece</w:t>
      </w:r>
      <w:r w:rsidRPr="0045138C">
        <w:rPr>
          <w:rFonts w:eastAsia="Times New Roman" w:cstheme="minorHAnsi"/>
          <w:szCs w:val="24"/>
          <w:lang w:val="es-CL"/>
        </w:rPr>
        <w:t xml:space="preserve"> a la persona trabajadora que, durante la vigencia de la relación laboral, tenga el cuidado personal de un niño o niña menor de catorce años o que tenga a su cargo el cuidado de una persona con discapacidad o en situación de dependencia severa o moderada, no importando la edad de quien se cuida, sin recibir remuneración por dicha actividad, que todo o parte de su jornada diaria o semanal pueda ser desarrollada bajo modalidad de trabajo a distancia o teletrabajo, en la medida que la naturaleza de sus funciones lo permita.</w:t>
      </w:r>
      <w:r>
        <w:rPr>
          <w:rFonts w:eastAsia="Times New Roman" w:cstheme="minorHAnsi"/>
          <w:szCs w:val="24"/>
          <w:lang w:val="es-CL"/>
        </w:rPr>
        <w:t xml:space="preserve"> </w:t>
      </w:r>
      <w:r w:rsidRPr="0045138C">
        <w:rPr>
          <w:rFonts w:eastAsia="Times New Roman" w:cstheme="minorHAnsi"/>
          <w:szCs w:val="24"/>
          <w:lang w:val="es-CL"/>
        </w:rPr>
        <w:t xml:space="preserve">La persona trabajadora deberá presentar su requerimiento por escrito, acompañando los documentos señalados en el </w:t>
      </w:r>
      <w:r>
        <w:rPr>
          <w:rFonts w:eastAsia="Times New Roman" w:cstheme="minorHAnsi"/>
          <w:szCs w:val="24"/>
          <w:lang w:val="es-CL"/>
        </w:rPr>
        <w:t>artículo 76° del presente reglamento</w:t>
      </w:r>
      <w:r w:rsidRPr="0045138C">
        <w:rPr>
          <w:rFonts w:eastAsia="Times New Roman" w:cstheme="minorHAnsi"/>
          <w:szCs w:val="24"/>
          <w:lang w:val="es-CL"/>
        </w:rPr>
        <w:t>, y formulando una propuesta en la que se contenga la combinación fija de tiempos de trabajo presencial en el establecimiento, instalación o faena de la empresa, y de tiempos de trabajo fuera de ellas, pudiendo distribuir tiempos presenciales y a distancia durante la jornada diaria o semanal, los que no podrán superar los límites diarios y semanales de trabajo.</w:t>
      </w:r>
    </w:p>
    <w:p w14:paraId="70082663" w14:textId="36661EB3" w:rsidR="0045138C" w:rsidRPr="0045138C" w:rsidRDefault="0045138C" w:rsidP="0045138C">
      <w:pPr>
        <w:autoSpaceDE w:val="0"/>
        <w:autoSpaceDN w:val="0"/>
        <w:adjustRightInd w:val="0"/>
        <w:rPr>
          <w:rFonts w:eastAsia="Times New Roman" w:cstheme="minorHAnsi"/>
          <w:szCs w:val="24"/>
          <w:lang w:val="es-CL"/>
        </w:rPr>
      </w:pPr>
      <w:r w:rsidRPr="0045138C">
        <w:rPr>
          <w:rFonts w:eastAsia="Times New Roman" w:cstheme="minorHAnsi"/>
          <w:szCs w:val="24"/>
          <w:lang w:val="es-CL"/>
        </w:rPr>
        <w:t xml:space="preserve">El empleador deberá dar su respuesta dentro de los quince días siguientes a dicha presentación, pudiendo ofrecer una fórmula alternativa o rechazar la propuesta, en cuyo evento deberá acreditar que la naturaleza de las funciones de la persona trabajadora no permite la modalidad de trabajo a distancia o teletrabajo, como en el caso de labores que requieran que la persona trabajadora se encuentre presencialmente en su puesto de trabajo, o la atención presencial de público, o que por necesidades organizativas sean requeridas para la realización de los servicios de otros trabajadores, o de atención de servicios de urgencia, guardias o similares. Igualmente, el empleador podrá negarse cuando no existan condiciones de conectividad en el lugar en el que se desarrollarán las labores, o el </w:t>
      </w:r>
      <w:r w:rsidR="003E7136">
        <w:rPr>
          <w:rFonts w:eastAsia="Times New Roman" w:cstheme="minorHAnsi"/>
          <w:szCs w:val="24"/>
          <w:lang w:val="es-CL"/>
        </w:rPr>
        <w:t xml:space="preserve">Instituto de Seguridad Laboral </w:t>
      </w:r>
      <w:r w:rsidRPr="0045138C">
        <w:rPr>
          <w:rFonts w:eastAsia="Times New Roman" w:cstheme="minorHAnsi"/>
          <w:szCs w:val="24"/>
          <w:lang w:val="es-CL"/>
        </w:rPr>
        <w:t>determine que dicho lugar no cumple con condiciones de seguridad y salud en el trabajo adecuadas.</w:t>
      </w:r>
    </w:p>
    <w:p w14:paraId="615194B9" w14:textId="6BB4274C" w:rsidR="0045138C" w:rsidRDefault="0045138C" w:rsidP="00A76A6C">
      <w:pPr>
        <w:autoSpaceDE w:val="0"/>
        <w:autoSpaceDN w:val="0"/>
        <w:adjustRightInd w:val="0"/>
        <w:rPr>
          <w:rFonts w:eastAsia="Times New Roman" w:cstheme="minorHAnsi"/>
          <w:szCs w:val="24"/>
          <w:lang w:val="es-CL"/>
        </w:rPr>
      </w:pPr>
      <w:r w:rsidRPr="0045138C">
        <w:rPr>
          <w:rFonts w:eastAsia="Times New Roman" w:cstheme="minorHAnsi"/>
          <w:szCs w:val="24"/>
          <w:lang w:val="es-CL"/>
        </w:rPr>
        <w:t xml:space="preserve">    </w:t>
      </w:r>
    </w:p>
    <w:p w14:paraId="728C960B" w14:textId="68B5FB39" w:rsidR="0045138C" w:rsidRDefault="003E7136" w:rsidP="00A76A6C">
      <w:pPr>
        <w:autoSpaceDE w:val="0"/>
        <w:autoSpaceDN w:val="0"/>
        <w:adjustRightInd w:val="0"/>
        <w:rPr>
          <w:rFonts w:eastAsia="Times New Roman" w:cstheme="minorHAnsi"/>
          <w:szCs w:val="24"/>
          <w:lang w:val="es-CL"/>
        </w:rPr>
      </w:pPr>
      <w:r>
        <w:rPr>
          <w:rFonts w:eastAsia="Times New Roman" w:cstheme="minorHAnsi"/>
          <w:b/>
          <w:szCs w:val="24"/>
          <w:lang w:val="es-CL"/>
        </w:rPr>
        <w:t>ARTÍCULO 79</w:t>
      </w:r>
      <w:r w:rsidRPr="00EF1DF1">
        <w:rPr>
          <w:rFonts w:eastAsia="Times New Roman" w:cstheme="minorHAnsi"/>
          <w:b/>
          <w:szCs w:val="24"/>
          <w:lang w:val="es-CL"/>
        </w:rPr>
        <w:t>º:</w:t>
      </w:r>
      <w:r>
        <w:rPr>
          <w:rFonts w:eastAsia="Times New Roman" w:cstheme="minorHAnsi"/>
          <w:b/>
          <w:szCs w:val="24"/>
          <w:lang w:val="es-CL"/>
        </w:rPr>
        <w:t xml:space="preserve"> </w:t>
      </w:r>
      <w:r w:rsidR="0045138C" w:rsidRPr="0045138C">
        <w:rPr>
          <w:rFonts w:eastAsia="Times New Roman" w:cstheme="minorHAnsi"/>
          <w:szCs w:val="24"/>
          <w:lang w:val="es-CL"/>
        </w:rPr>
        <w:t>Si la persona trabajadora requiere realizar una modificación a la distribución establecida, deberá dar aviso por escrito a</w:t>
      </w:r>
      <w:r>
        <w:rPr>
          <w:rFonts w:eastAsia="Times New Roman" w:cstheme="minorHAnsi"/>
          <w:szCs w:val="24"/>
          <w:lang w:val="es-CL"/>
        </w:rPr>
        <w:t xml:space="preserve"> </w:t>
      </w:r>
      <w:r w:rsidR="0045138C" w:rsidRPr="0045138C">
        <w:rPr>
          <w:rFonts w:eastAsia="Times New Roman" w:cstheme="minorHAnsi"/>
          <w:szCs w:val="24"/>
          <w:lang w:val="es-CL"/>
        </w:rPr>
        <w:t>l</w:t>
      </w:r>
      <w:r>
        <w:rPr>
          <w:rFonts w:eastAsia="Times New Roman" w:cstheme="minorHAnsi"/>
          <w:szCs w:val="24"/>
          <w:lang w:val="es-CL"/>
        </w:rPr>
        <w:t>a</w:t>
      </w:r>
      <w:r w:rsidR="0045138C" w:rsidRPr="0045138C">
        <w:rPr>
          <w:rFonts w:eastAsia="Times New Roman" w:cstheme="minorHAnsi"/>
          <w:szCs w:val="24"/>
          <w:lang w:val="es-CL"/>
        </w:rPr>
        <w:t xml:space="preserve"> </w:t>
      </w:r>
      <w:r>
        <w:rPr>
          <w:rFonts w:eastAsia="Times New Roman" w:cstheme="minorHAnsi"/>
          <w:szCs w:val="24"/>
          <w:lang w:val="es-CL"/>
        </w:rPr>
        <w:t xml:space="preserve">empresa </w:t>
      </w:r>
      <w:r w:rsidR="0045138C" w:rsidRPr="0045138C">
        <w:rPr>
          <w:rFonts w:eastAsia="Times New Roman" w:cstheme="minorHAnsi"/>
          <w:szCs w:val="24"/>
          <w:lang w:val="es-CL"/>
        </w:rPr>
        <w:t>con una anticipación mínima de treinta días, quien deberá pronunciarse de conformidad al procedimiento establecido precedentemente.</w:t>
      </w:r>
    </w:p>
    <w:p w14:paraId="48567351" w14:textId="77777777" w:rsidR="003E7136" w:rsidRDefault="003E7136" w:rsidP="00A76A6C">
      <w:pPr>
        <w:autoSpaceDE w:val="0"/>
        <w:autoSpaceDN w:val="0"/>
        <w:adjustRightInd w:val="0"/>
        <w:rPr>
          <w:rFonts w:eastAsia="Times New Roman" w:cstheme="minorHAnsi"/>
          <w:szCs w:val="24"/>
          <w:lang w:val="es-CL"/>
        </w:rPr>
      </w:pPr>
    </w:p>
    <w:p w14:paraId="0C86A6E4" w14:textId="06E594DE" w:rsidR="0045138C" w:rsidRPr="00A76A6C" w:rsidRDefault="003E7136" w:rsidP="00A76A6C">
      <w:pPr>
        <w:autoSpaceDE w:val="0"/>
        <w:autoSpaceDN w:val="0"/>
        <w:adjustRightInd w:val="0"/>
        <w:rPr>
          <w:rFonts w:cstheme="minorHAnsi"/>
          <w:szCs w:val="24"/>
        </w:rPr>
      </w:pPr>
      <w:r>
        <w:rPr>
          <w:rFonts w:eastAsia="Times New Roman" w:cstheme="minorHAnsi"/>
          <w:b/>
          <w:szCs w:val="24"/>
          <w:lang w:val="es-CL"/>
        </w:rPr>
        <w:t>ARTÍCULO 80</w:t>
      </w:r>
      <w:r w:rsidRPr="00EF1DF1">
        <w:rPr>
          <w:rFonts w:eastAsia="Times New Roman" w:cstheme="minorHAnsi"/>
          <w:b/>
          <w:szCs w:val="24"/>
          <w:lang w:val="es-CL"/>
        </w:rPr>
        <w:t>º:</w:t>
      </w:r>
      <w:r>
        <w:rPr>
          <w:rFonts w:eastAsia="Times New Roman" w:cstheme="minorHAnsi"/>
          <w:b/>
          <w:szCs w:val="24"/>
          <w:lang w:val="es-CL"/>
        </w:rPr>
        <w:t xml:space="preserve"> </w:t>
      </w:r>
      <w:r w:rsidR="0045138C" w:rsidRPr="0045138C">
        <w:rPr>
          <w:rFonts w:cstheme="minorHAnsi"/>
          <w:szCs w:val="24"/>
        </w:rPr>
        <w:t xml:space="preserve">Por causa sobreviniente, la persona trabajadora podrá volver unilateralmente a las condiciones originalmente pactadas en el contrato de trabajo. Igual derecho le corresponde al empleador cuando concurra alguna de las circunstancias contempladas en el </w:t>
      </w:r>
      <w:r>
        <w:rPr>
          <w:rFonts w:cstheme="minorHAnsi"/>
          <w:szCs w:val="24"/>
        </w:rPr>
        <w:t>artículo 78° del presente reglamento</w:t>
      </w:r>
      <w:r w:rsidR="0045138C" w:rsidRPr="0045138C">
        <w:rPr>
          <w:rFonts w:cstheme="minorHAnsi"/>
          <w:szCs w:val="24"/>
        </w:rPr>
        <w:t>. Para estos efectos, deberán dar aviso por escrito con una anticipación mínima de treinta días.</w:t>
      </w:r>
    </w:p>
    <w:p w14:paraId="2DA9C9A1" w14:textId="77777777" w:rsidR="00A76A6C" w:rsidRPr="00EF1DF1" w:rsidRDefault="00A76A6C" w:rsidP="00A76A6C">
      <w:pPr>
        <w:autoSpaceDE w:val="0"/>
        <w:autoSpaceDN w:val="0"/>
        <w:adjustRightInd w:val="0"/>
        <w:rPr>
          <w:rFonts w:cstheme="minorHAnsi"/>
          <w:szCs w:val="24"/>
        </w:rPr>
      </w:pPr>
    </w:p>
    <w:p w14:paraId="24C0EA33" w14:textId="2C4B22B8" w:rsidR="001367A7" w:rsidRPr="00EF1DF1" w:rsidRDefault="00A76A6C" w:rsidP="00581F20">
      <w:pPr>
        <w:pStyle w:val="Ttulo2"/>
        <w:jc w:val="left"/>
      </w:pPr>
      <w:bookmarkStart w:id="53" w:name="_Toc164846840"/>
      <w:r>
        <w:rPr>
          <w:highlight w:val="yellow"/>
        </w:rPr>
        <w:t>CAPÍTULO XX</w:t>
      </w:r>
      <w:r w:rsidR="00D2627F">
        <w:rPr>
          <w:highlight w:val="yellow"/>
        </w:rPr>
        <w:t>X</w:t>
      </w:r>
      <w:r w:rsidR="001367A7" w:rsidRPr="00EF1DF1">
        <w:rPr>
          <w:highlight w:val="yellow"/>
        </w:rPr>
        <w:t>: LEY 21.220 MODIFICA EL CÓDIGO DEL TRABAJO EN MATERIA DE TRABAJO A DISTANCIA Y TELETRABAJO</w:t>
      </w:r>
      <w:bookmarkEnd w:id="53"/>
      <w:r w:rsidR="001367A7" w:rsidRPr="00EF1DF1">
        <w:rPr>
          <w:rFonts w:eastAsia="Times New Roman"/>
        </w:rPr>
        <w:br/>
      </w:r>
    </w:p>
    <w:p w14:paraId="17E57847" w14:textId="16619730" w:rsidR="001367A7" w:rsidRPr="00F036FB" w:rsidRDefault="002D2779" w:rsidP="001367A7">
      <w:pPr>
        <w:contextualSpacing/>
        <w:rPr>
          <w:rFonts w:eastAsia="Times New Roman" w:cstheme="minorHAnsi"/>
          <w:szCs w:val="24"/>
          <w:lang w:val="es-CL" w:eastAsia="es-ES"/>
        </w:rPr>
      </w:pPr>
      <w:r w:rsidRPr="00F036FB">
        <w:rPr>
          <w:rFonts w:eastAsia="Times New Roman" w:cstheme="minorHAnsi"/>
          <w:b/>
          <w:szCs w:val="24"/>
          <w:lang w:val="es-CL"/>
        </w:rPr>
        <w:t>ARTÍCULO 81</w:t>
      </w:r>
      <w:r w:rsidR="001367A7" w:rsidRPr="00F036FB">
        <w:rPr>
          <w:rFonts w:eastAsia="Times New Roman" w:cstheme="minorHAnsi"/>
          <w:b/>
          <w:szCs w:val="24"/>
          <w:lang w:val="es-CL"/>
        </w:rPr>
        <w:t>º:</w:t>
      </w:r>
      <w:r w:rsidR="001367A7" w:rsidRPr="00F036FB">
        <w:rPr>
          <w:rFonts w:eastAsia="Times New Roman" w:cstheme="minorHAnsi"/>
          <w:szCs w:val="24"/>
        </w:rPr>
        <w:t xml:space="preserve"> </w:t>
      </w:r>
      <w:r w:rsidR="001367A7" w:rsidRPr="00F036FB">
        <w:rPr>
          <w:rFonts w:eastAsia="Times New Roman" w:cstheme="minorHAnsi"/>
          <w:szCs w:val="24"/>
          <w:lang w:val="es-CL" w:eastAsia="es-ES"/>
        </w:rPr>
        <w:t>Esta Ley modifica el artículo 22 del Código del Trabajo e incorpora un nuevo Capítulo IX al Título II del Libro I del mismo cuerpo legal, que se ha denominado “Del Trabajo a Distancia y Teletrabajo, regulado en los artículos 152 quáter G a O”.</w:t>
      </w:r>
    </w:p>
    <w:p w14:paraId="5943F5C9" w14:textId="77777777" w:rsidR="001367A7" w:rsidRPr="00F036FB" w:rsidRDefault="001367A7" w:rsidP="001367A7">
      <w:pPr>
        <w:contextualSpacing/>
        <w:rPr>
          <w:rFonts w:eastAsia="Times New Roman" w:cstheme="minorHAnsi"/>
          <w:szCs w:val="24"/>
          <w:lang w:val="es-CL" w:eastAsia="es-ES"/>
        </w:rPr>
      </w:pPr>
    </w:p>
    <w:p w14:paraId="1F39107D" w14:textId="77777777" w:rsidR="001367A7" w:rsidRPr="00EF1DF1" w:rsidRDefault="001367A7" w:rsidP="001367A7">
      <w:pPr>
        <w:contextualSpacing/>
        <w:rPr>
          <w:rFonts w:eastAsia="Times New Roman" w:cstheme="minorHAnsi"/>
          <w:szCs w:val="24"/>
          <w:lang w:val="es-CL" w:eastAsia="es-ES"/>
        </w:rPr>
      </w:pPr>
      <w:r w:rsidRPr="00F036FB">
        <w:rPr>
          <w:rFonts w:eastAsia="Times New Roman" w:cstheme="minorHAnsi"/>
          <w:szCs w:val="24"/>
          <w:lang w:val="es-CL" w:eastAsia="es-ES"/>
        </w:rPr>
        <w:t>El artículo 152 quáter G, define el trabajo a distancia como “aquel en que el/la trabajador/a presta sus servicios, total o parcialmente, desde su domicilio u otro lugar o lugares distintos de los establecimientos, instalaciones o faenas de la empresa. Este trabajo a distancia es denominado teletrabajo, en aquellos casos que los servicios son prestados mediante la utilización de medios tecnológicos, informáticos o de telecomunicaciones o si tales servicios deben reportarse mediante estos medios.</w:t>
      </w:r>
    </w:p>
    <w:p w14:paraId="6B3A5789" w14:textId="4D30A1B6" w:rsidR="001367A7" w:rsidRDefault="001367A7" w:rsidP="001367A7">
      <w:pPr>
        <w:rPr>
          <w:rFonts w:cstheme="minorHAnsi"/>
          <w:b/>
          <w:bCs/>
          <w:szCs w:val="24"/>
        </w:rPr>
      </w:pPr>
    </w:p>
    <w:p w14:paraId="19D89A36" w14:textId="1040BF9B" w:rsidR="001367A7" w:rsidRPr="00D2627F" w:rsidRDefault="001367A7" w:rsidP="00D2627F">
      <w:pPr>
        <w:pStyle w:val="Ttulo2"/>
      </w:pPr>
      <w:bookmarkStart w:id="54" w:name="_Toc164846841"/>
      <w:r w:rsidRPr="00D2627F">
        <w:t>CAPÍTULO XXXI: REGLAMENTO QUE ESTABLECE LAS CONDICIONES ESPECÍFICAS DE SEGURIDAD Y SALUD PARA TRABAJADORES Y TRABAJADORAS QUE REALIZAN TRABAJO A DISTANCIA O TELETRABAJO</w:t>
      </w:r>
      <w:bookmarkEnd w:id="54"/>
      <w:r w:rsidRPr="00D2627F">
        <w:t xml:space="preserve"> </w:t>
      </w:r>
    </w:p>
    <w:p w14:paraId="25A0C09E" w14:textId="77777777" w:rsidR="001367A7" w:rsidRPr="00EF1DF1" w:rsidRDefault="001367A7" w:rsidP="001367A7">
      <w:pPr>
        <w:rPr>
          <w:rFonts w:cstheme="minorHAnsi"/>
          <w:szCs w:val="24"/>
        </w:rPr>
      </w:pPr>
    </w:p>
    <w:p w14:paraId="230A2D50" w14:textId="6A60085A" w:rsidR="001367A7" w:rsidRPr="00EF1DF1" w:rsidRDefault="002D2779" w:rsidP="001367A7">
      <w:pPr>
        <w:widowControl w:val="0"/>
        <w:autoSpaceDE w:val="0"/>
        <w:autoSpaceDN w:val="0"/>
        <w:adjustRightInd w:val="0"/>
        <w:rPr>
          <w:rFonts w:eastAsiaTheme="minorHAnsi" w:cstheme="minorHAnsi"/>
          <w:szCs w:val="24"/>
          <w:lang w:eastAsia="en-US"/>
        </w:rPr>
      </w:pPr>
      <w:r>
        <w:rPr>
          <w:rFonts w:eastAsia="Times New Roman" w:cstheme="minorHAnsi"/>
          <w:b/>
          <w:szCs w:val="24"/>
          <w:lang w:val="es-CL"/>
        </w:rPr>
        <w:t>ARTÍCULO 82</w:t>
      </w:r>
      <w:r w:rsidR="001367A7" w:rsidRPr="00EF1DF1">
        <w:rPr>
          <w:rFonts w:eastAsia="Times New Roman" w:cstheme="minorHAnsi"/>
          <w:b/>
          <w:szCs w:val="24"/>
          <w:lang w:val="es-CL"/>
        </w:rPr>
        <w:t xml:space="preserve">º: </w:t>
      </w:r>
      <w:r w:rsidR="001367A7" w:rsidRPr="00EF1DF1">
        <w:rPr>
          <w:rFonts w:eastAsiaTheme="minorHAnsi" w:cstheme="minorHAnsi"/>
          <w:szCs w:val="24"/>
          <w:lang w:eastAsia="en-US"/>
        </w:rPr>
        <w:t xml:space="preserve">Se entenderá por trabajo a distancia aquel en que el/la trabajador/a presta sus servicios, total o parcialmente, desde su domicilio u otro lugar o lugares distintos a los establecimientos, instalaciones o faenas de la empresa; y por teletrabajo, si los servicios son prestados mediante la utilización de medios tecnológicos, informáticos o de telecomunicaciones, o si tales servicios deben reportarse mediante estos medios. </w:t>
      </w:r>
    </w:p>
    <w:p w14:paraId="58792D94"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3BD66699"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Los trabajadores/as que pacten con sus empleadores la modalidad de trabajo a distancia o teletrabajo, al inicio o durante la relación laboral, tendrán iguales derechos y obligaciones en materia de seguridad y salud en el trabajo que cualquier otro trabajador/a, salvo aquellas adecuaciones que deriven estrictamente de la naturaleza y características de la prestación convenida. </w:t>
      </w:r>
    </w:p>
    <w:p w14:paraId="2B2AE1A3"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271EECD4" w14:textId="7692325F" w:rsidR="001367A7" w:rsidRPr="00EF1DF1" w:rsidRDefault="002D2779" w:rsidP="001367A7">
      <w:pPr>
        <w:ind w:right="219"/>
        <w:rPr>
          <w:rFonts w:cstheme="minorHAnsi"/>
          <w:szCs w:val="24"/>
        </w:rPr>
      </w:pPr>
      <w:r>
        <w:rPr>
          <w:rFonts w:eastAsia="Times New Roman" w:cstheme="minorHAnsi"/>
          <w:b/>
          <w:szCs w:val="24"/>
          <w:lang w:val="es-CL"/>
        </w:rPr>
        <w:t>ARTÍCULO 83</w:t>
      </w:r>
      <w:r w:rsidR="001367A7" w:rsidRPr="00EF1DF1">
        <w:rPr>
          <w:rFonts w:eastAsia="Times New Roman" w:cstheme="minorHAnsi"/>
          <w:b/>
          <w:szCs w:val="24"/>
          <w:lang w:val="es-CL"/>
        </w:rPr>
        <w:t xml:space="preserve">º: </w:t>
      </w:r>
      <w:r w:rsidR="001367A7" w:rsidRPr="00EF1DF1">
        <w:rPr>
          <w:rFonts w:cstheme="minorHAnsi"/>
          <w:bCs/>
          <w:szCs w:val="24"/>
        </w:rPr>
        <w:t xml:space="preserve">El empleador/a respecto al trabajador o trabajadora acogido a la modalidad de trabajo a distancia o teletrabajo, </w:t>
      </w:r>
      <w:r w:rsidR="001367A7" w:rsidRPr="00EF1DF1">
        <w:rPr>
          <w:rFonts w:cstheme="minorHAnsi"/>
          <w:szCs w:val="24"/>
        </w:rPr>
        <w:t>debe tomar todas las medidas necesarias para proteger eficazmente la vida y salud de los trabajadores, gestionando los riesgos laborales que se encuentren presentes en el domicilio del/la trabajador/a o en el lugar o lugares distintos a los establecimientos, instalaciones o faenas de la empresa, que se hubieren acordado para la prestación de esos servicios.</w:t>
      </w:r>
    </w:p>
    <w:p w14:paraId="687046D9" w14:textId="77777777" w:rsidR="001367A7" w:rsidRPr="00EF1DF1" w:rsidRDefault="001367A7" w:rsidP="001367A7">
      <w:pPr>
        <w:ind w:right="219"/>
        <w:rPr>
          <w:rFonts w:cstheme="minorHAnsi"/>
          <w:b/>
          <w:bCs/>
          <w:szCs w:val="24"/>
        </w:rPr>
      </w:pPr>
    </w:p>
    <w:p w14:paraId="365AD7C3" w14:textId="77777777" w:rsidR="001367A7" w:rsidRPr="00EF1DF1" w:rsidRDefault="001367A7" w:rsidP="001367A7">
      <w:pPr>
        <w:ind w:right="219"/>
        <w:rPr>
          <w:rFonts w:cstheme="minorHAnsi"/>
          <w:b/>
          <w:bCs/>
          <w:szCs w:val="24"/>
        </w:rPr>
      </w:pPr>
      <w:r w:rsidRPr="00EF1DF1">
        <w:rPr>
          <w:rFonts w:cstheme="minorHAnsi"/>
          <w:szCs w:val="24"/>
        </w:rPr>
        <w:t>Identificar y evaluar las condiciones ambientales y ergonómicas de trabajo de acuerdo con las características del puesto y del lugar o lugares en que éste se emplaza, la naturaleza de las labores, los equipos, las herramientas y materiales que se requieran para desempeñar la modalidad de trabajo a distancia o teletrabajo, proporcionando al trabajador el instrumento de autoevaluación desarrollado por el Organismo Administrador.</w:t>
      </w:r>
    </w:p>
    <w:p w14:paraId="56142104"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Asimismo, deberá evaluar eventuales factores de riesgos psicosociales derivados de la prestación de servicios en modalidad de trabajo a distancia o teletrabajo que pudieran afectar al trabajador/a, tales como aislamiento, trabajo repetitivo, falta de relaciones interpersonales adecuadas con otros trabajador/as, indeterminación de objetivos, inobservancia de los tiempos de conexión o del derecho a desconexión. </w:t>
      </w:r>
    </w:p>
    <w:p w14:paraId="5D4373BD"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7FBBF8F7"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La evaluación antes señalada y en el plazo máximo de 30 días contado desde la fecha de recepción del instrumento de autoevaluación, el empleador/a deberá confeccionar la matriz de identificación de peligros y evaluación de riesgos, la cual deberá ser informada al organismo administrador respectivo, en un plazo de 3 días contado desde su confección. </w:t>
      </w:r>
    </w:p>
    <w:p w14:paraId="694B1DBB"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01C06E79" w14:textId="0B4CBB6F" w:rsidR="001367A7" w:rsidRPr="00EF1DF1" w:rsidRDefault="002D2779" w:rsidP="001367A7">
      <w:pPr>
        <w:ind w:right="219"/>
        <w:rPr>
          <w:rFonts w:cstheme="minorHAnsi"/>
          <w:szCs w:val="24"/>
        </w:rPr>
      </w:pPr>
      <w:r>
        <w:rPr>
          <w:rFonts w:eastAsia="Times New Roman" w:cstheme="minorHAnsi"/>
          <w:b/>
          <w:szCs w:val="24"/>
          <w:lang w:val="es-CL"/>
        </w:rPr>
        <w:t>ARTÍCULO 84</w:t>
      </w:r>
      <w:r w:rsidR="001367A7" w:rsidRPr="00EF1DF1">
        <w:rPr>
          <w:rFonts w:eastAsia="Times New Roman" w:cstheme="minorHAnsi"/>
          <w:b/>
          <w:szCs w:val="24"/>
          <w:lang w:val="es-CL"/>
        </w:rPr>
        <w:t xml:space="preserve">º: </w:t>
      </w:r>
      <w:r w:rsidR="001367A7" w:rsidRPr="00EF1DF1">
        <w:rPr>
          <w:rFonts w:cstheme="minorHAnsi"/>
          <w:szCs w:val="24"/>
        </w:rPr>
        <w:t>El trabajador/a no podrá, por requerimiento de sus funciones, manipular, procesar, almacenar ni ejecutar labores que impliquen la exposición de éste, su familia o de terceros a sustancias peligrosas o altamente cancerígenas, tóxicas, explosivas, radioactivas, combustibles u otras a que se refieren los incisos segundos de los artículos 50 y 42, del Decreto Supremo 594, de 1999, del Ministerio de Salud. Además, se incluyen aquellos trabajos en que existe presencia de sílice cristalina y toda clase de asbestos. Ejecutar actividades laborales bajo los efectos del consumo de alcohol y drogas.</w:t>
      </w:r>
    </w:p>
    <w:p w14:paraId="4E5ABBC6"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09E26E08" w14:textId="05C4DA40" w:rsidR="001367A7" w:rsidRPr="00EF1DF1" w:rsidRDefault="002D2779" w:rsidP="001367A7">
      <w:pPr>
        <w:ind w:right="219"/>
        <w:rPr>
          <w:rFonts w:cstheme="minorHAnsi"/>
          <w:szCs w:val="24"/>
        </w:rPr>
      </w:pPr>
      <w:r>
        <w:rPr>
          <w:rFonts w:eastAsia="Times New Roman" w:cstheme="minorHAnsi"/>
          <w:b/>
          <w:szCs w:val="24"/>
          <w:lang w:val="es-CL"/>
        </w:rPr>
        <w:t>ARTÍCULO 85</w:t>
      </w:r>
      <w:r w:rsidR="001367A7" w:rsidRPr="00EF1DF1">
        <w:rPr>
          <w:rFonts w:eastAsia="Times New Roman" w:cstheme="minorHAnsi"/>
          <w:b/>
          <w:szCs w:val="24"/>
          <w:lang w:val="es-CL"/>
        </w:rPr>
        <w:t>º:</w:t>
      </w:r>
      <w:r w:rsidR="001367A7" w:rsidRPr="00EF1DF1">
        <w:rPr>
          <w:rFonts w:eastAsiaTheme="minorHAnsi" w:cstheme="minorHAnsi"/>
          <w:szCs w:val="24"/>
          <w:lang w:eastAsia="en-US"/>
        </w:rPr>
        <w:t xml:space="preserve"> </w:t>
      </w:r>
      <w:r w:rsidR="001367A7" w:rsidRPr="00EF1DF1">
        <w:rPr>
          <w:rFonts w:cstheme="minorHAnsi"/>
          <w:szCs w:val="24"/>
        </w:rPr>
        <w:t>Previo al inicio de las labores a distancia o teletrabajo y con la periodicidad que defina el programa preventivo, que no debe exceder de dos años, efectuar una capacitación acerca de las principales medidas de seguridad y salud que debe tener presente para desempeñar dichas labores. La capacitación (curso presencial o a distancia de ocho horas) deberá incluir los siguientes temas:</w:t>
      </w:r>
    </w:p>
    <w:p w14:paraId="4EA3DDE1" w14:textId="77777777" w:rsidR="001367A7" w:rsidRPr="00EF1DF1" w:rsidRDefault="001367A7" w:rsidP="001367A7">
      <w:pPr>
        <w:pStyle w:val="Prrafodelista"/>
        <w:numPr>
          <w:ilvl w:val="0"/>
          <w:numId w:val="34"/>
        </w:numPr>
        <w:ind w:left="1134" w:right="219" w:hanging="425"/>
        <w:contextualSpacing w:val="0"/>
        <w:rPr>
          <w:rFonts w:cstheme="minorHAnsi"/>
          <w:szCs w:val="24"/>
        </w:rPr>
      </w:pPr>
      <w:r w:rsidRPr="00EF1DF1">
        <w:rPr>
          <w:rFonts w:cstheme="minorHAnsi"/>
          <w:szCs w:val="24"/>
        </w:rPr>
        <w:t>Factores de riesgo presentes en el lugar en que deban ejecutarse las labores.</w:t>
      </w:r>
    </w:p>
    <w:p w14:paraId="7F83EAAF" w14:textId="77777777" w:rsidR="001367A7" w:rsidRPr="00EF1DF1" w:rsidRDefault="001367A7" w:rsidP="001367A7">
      <w:pPr>
        <w:pStyle w:val="Prrafodelista"/>
        <w:numPr>
          <w:ilvl w:val="0"/>
          <w:numId w:val="34"/>
        </w:numPr>
        <w:ind w:left="1134" w:right="219" w:hanging="425"/>
        <w:contextualSpacing w:val="0"/>
        <w:rPr>
          <w:rFonts w:cstheme="minorHAnsi"/>
          <w:szCs w:val="24"/>
        </w:rPr>
      </w:pPr>
      <w:r w:rsidRPr="00EF1DF1">
        <w:rPr>
          <w:rFonts w:cstheme="minorHAnsi"/>
          <w:szCs w:val="24"/>
        </w:rPr>
        <w:t>Efectos a la salud de la exposición vinculadas a la modalidad de trabajo a distancia o teletrabajo.</w:t>
      </w:r>
    </w:p>
    <w:p w14:paraId="02CF35A3" w14:textId="77777777" w:rsidR="001367A7" w:rsidRPr="00EF1DF1" w:rsidRDefault="001367A7" w:rsidP="001367A7">
      <w:pPr>
        <w:pStyle w:val="Prrafodelista"/>
        <w:numPr>
          <w:ilvl w:val="0"/>
          <w:numId w:val="34"/>
        </w:numPr>
        <w:ind w:left="1134" w:right="219" w:hanging="425"/>
        <w:contextualSpacing w:val="0"/>
        <w:rPr>
          <w:rFonts w:cstheme="minorHAnsi"/>
          <w:szCs w:val="24"/>
        </w:rPr>
      </w:pPr>
      <w:r w:rsidRPr="00EF1DF1">
        <w:rPr>
          <w:rFonts w:cstheme="minorHAnsi"/>
          <w:szCs w:val="24"/>
        </w:rPr>
        <w:t>Medidas preventivas para el control de los riesgos identificados y evaluados o inherentes a las tareas encomendadas, según si se trata, respectivamente, de un trabajador que presta servicios en un lugar previamente determinado o en un lugar/a libremente elegido por éste, tales como ergonómicos, organizacionales, uso correcto y mantenimiento de los dispositivos, equipos de trabajos y elementos de protección personal.</w:t>
      </w:r>
    </w:p>
    <w:p w14:paraId="62495DA5" w14:textId="77777777" w:rsidR="001367A7" w:rsidRPr="00EF1DF1" w:rsidRDefault="001367A7" w:rsidP="001367A7">
      <w:pPr>
        <w:ind w:right="219"/>
        <w:rPr>
          <w:rFonts w:cstheme="minorHAnsi"/>
          <w:szCs w:val="24"/>
        </w:rPr>
      </w:pPr>
    </w:p>
    <w:p w14:paraId="339A5BF6" w14:textId="77777777" w:rsidR="001367A7" w:rsidRPr="00EF1DF1" w:rsidRDefault="001367A7" w:rsidP="001367A7">
      <w:pPr>
        <w:ind w:right="219"/>
        <w:rPr>
          <w:rFonts w:cstheme="minorHAnsi"/>
          <w:szCs w:val="24"/>
        </w:rPr>
      </w:pPr>
      <w:r w:rsidRPr="00EF1DF1">
        <w:rPr>
          <w:rFonts w:cstheme="minorHAnsi"/>
          <w:szCs w:val="24"/>
        </w:rPr>
        <w:t>Proporcionar a sus trabajadores/as, de manera gratuita, los equipos y elementos de protección personal adecuados al riesgo que se trate mitigar o controlar.</w:t>
      </w:r>
    </w:p>
    <w:p w14:paraId="43C6AEC1"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382AF968" w14:textId="7196F96F" w:rsidR="001367A7" w:rsidRPr="00EF1DF1" w:rsidRDefault="002D2779" w:rsidP="001367A7">
      <w:pPr>
        <w:widowControl w:val="0"/>
        <w:autoSpaceDE w:val="0"/>
        <w:autoSpaceDN w:val="0"/>
        <w:adjustRightInd w:val="0"/>
        <w:rPr>
          <w:rFonts w:eastAsiaTheme="minorHAnsi" w:cstheme="minorHAnsi"/>
          <w:szCs w:val="24"/>
          <w:lang w:eastAsia="en-US"/>
        </w:rPr>
      </w:pPr>
      <w:r>
        <w:rPr>
          <w:rFonts w:eastAsia="Times New Roman" w:cstheme="minorHAnsi"/>
          <w:b/>
          <w:szCs w:val="24"/>
          <w:lang w:val="es-CL"/>
        </w:rPr>
        <w:t>ARTÍCULO 85</w:t>
      </w:r>
      <w:r w:rsidR="001367A7" w:rsidRPr="00EF1DF1">
        <w:rPr>
          <w:rFonts w:eastAsia="Times New Roman" w:cstheme="minorHAnsi"/>
          <w:b/>
          <w:szCs w:val="24"/>
          <w:lang w:val="es-CL"/>
        </w:rPr>
        <w:t xml:space="preserve">º: </w:t>
      </w:r>
      <w:r w:rsidR="001367A7" w:rsidRPr="00EF1DF1">
        <w:rPr>
          <w:rFonts w:eastAsiaTheme="minorHAnsi" w:cstheme="minorHAnsi"/>
          <w:szCs w:val="24"/>
          <w:lang w:eastAsia="en-US"/>
        </w:rPr>
        <w:t xml:space="preserve">Será obligación del empleador/a realizar una evaluación anual del cumplimiento del programa preventivo, en particular, de la eficacia de las acciones programadas, y disponer las medidas de mejora continua que se requieran. </w:t>
      </w:r>
    </w:p>
    <w:p w14:paraId="63AED5B5" w14:textId="77777777" w:rsidR="001367A7" w:rsidRPr="00EF1DF1" w:rsidRDefault="001367A7" w:rsidP="001367A7">
      <w:pPr>
        <w:rPr>
          <w:rFonts w:cstheme="minorHAnsi"/>
          <w:b/>
          <w:bCs/>
          <w:szCs w:val="24"/>
        </w:rPr>
      </w:pPr>
    </w:p>
    <w:p w14:paraId="4549732B" w14:textId="4D880EAC" w:rsidR="001367A7" w:rsidRPr="00EF1DF1" w:rsidRDefault="002D2779" w:rsidP="001367A7">
      <w:pPr>
        <w:widowControl w:val="0"/>
        <w:autoSpaceDE w:val="0"/>
        <w:autoSpaceDN w:val="0"/>
        <w:adjustRightInd w:val="0"/>
        <w:rPr>
          <w:rFonts w:eastAsiaTheme="minorHAnsi" w:cstheme="minorHAnsi"/>
          <w:szCs w:val="24"/>
          <w:lang w:eastAsia="en-US"/>
        </w:rPr>
      </w:pPr>
      <w:r>
        <w:rPr>
          <w:rFonts w:eastAsia="Times New Roman" w:cstheme="minorHAnsi"/>
          <w:b/>
          <w:szCs w:val="24"/>
          <w:lang w:val="es-CL"/>
        </w:rPr>
        <w:t>ARTÍCULO 86</w:t>
      </w:r>
      <w:r w:rsidR="001367A7" w:rsidRPr="00EF1DF1">
        <w:rPr>
          <w:rFonts w:eastAsia="Times New Roman" w:cstheme="minorHAnsi"/>
          <w:b/>
          <w:szCs w:val="24"/>
          <w:lang w:val="es-CL"/>
        </w:rPr>
        <w:t xml:space="preserve">º:  </w:t>
      </w:r>
      <w:r w:rsidR="001367A7" w:rsidRPr="00EF1DF1">
        <w:rPr>
          <w:rFonts w:eastAsiaTheme="minorHAnsi" w:cstheme="minorHAnsi"/>
          <w:szCs w:val="24"/>
          <w:lang w:eastAsia="en-US"/>
        </w:rPr>
        <w:t xml:space="preserve">Si el organismo administrador constata que las condiciones en las cuales se pretende ejecutar o se ejecuta el trabajo a distancia o teletrabajo, ponen en riesgo la seguridad y salud de los trabajadores/as, deberá prescribir al empleador/a la implementación de las medidas preventivas y/o correctivas necesarias para subsanar las deficiencias que hubiere detectado, las que deberán, igualmente, ser acatadas por el trabajador/a, en los términos en que el aludido organismo lo prescribiere. </w:t>
      </w:r>
    </w:p>
    <w:p w14:paraId="2DD42079"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 xml:space="preserve">Sin perjuicio de lo anterior, en cualquier tiempo, la Dirección del Trabajo, previa autorización del trabajador/a, podrá fiscalizar el debido cumplimiento de la normativa laboral en el puesto de trabajo en que se presta la modalidad de trabajo a distancia o teletrabajo. </w:t>
      </w:r>
    </w:p>
    <w:p w14:paraId="04718315"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11BE5DD3" w14:textId="0B44174A" w:rsidR="001367A7" w:rsidRPr="004D011C" w:rsidRDefault="00D2627F" w:rsidP="004D011C">
      <w:pPr>
        <w:pStyle w:val="Ttulo2"/>
      </w:pPr>
      <w:bookmarkStart w:id="55" w:name="_Toc164846842"/>
      <w:r w:rsidRPr="004D011C">
        <w:t>CAPÍTULO XXX</w:t>
      </w:r>
      <w:r w:rsidR="001367A7" w:rsidRPr="004D011C">
        <w:t>II: CIRCULAR 3709 SUPERINTENDENCIA DE SEGURIDAD SOCIAL, NUEVO PROTOCOLO DE VIGILANCIA DE RIESGOS PSICOSOCIALES EN EL TRABAJO</w:t>
      </w:r>
      <w:bookmarkEnd w:id="55"/>
    </w:p>
    <w:p w14:paraId="4F222D09"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6D2693C0" w14:textId="6FB67427" w:rsidR="001367A7" w:rsidRPr="00EF1DF1" w:rsidRDefault="002D2779" w:rsidP="001367A7">
      <w:pPr>
        <w:widowControl w:val="0"/>
        <w:autoSpaceDE w:val="0"/>
        <w:autoSpaceDN w:val="0"/>
        <w:adjustRightInd w:val="0"/>
        <w:rPr>
          <w:rFonts w:eastAsiaTheme="minorHAnsi" w:cstheme="minorHAnsi"/>
          <w:szCs w:val="24"/>
          <w:lang w:eastAsia="en-US"/>
        </w:rPr>
      </w:pPr>
      <w:bookmarkStart w:id="56" w:name="_Hlk125972152"/>
      <w:r>
        <w:rPr>
          <w:rFonts w:cstheme="minorHAnsi"/>
          <w:b/>
          <w:szCs w:val="24"/>
        </w:rPr>
        <w:t>ARTÍCULO 87</w:t>
      </w:r>
      <w:r w:rsidR="001367A7" w:rsidRPr="00EF1DF1">
        <w:rPr>
          <w:rFonts w:cstheme="minorHAnsi"/>
          <w:b/>
          <w:szCs w:val="24"/>
        </w:rPr>
        <w:t xml:space="preserve">º:  </w:t>
      </w:r>
      <w:bookmarkEnd w:id="56"/>
      <w:r w:rsidR="001367A7" w:rsidRPr="00EF1DF1">
        <w:rPr>
          <w:rFonts w:eastAsiaTheme="minorHAnsi" w:cstheme="minorHAnsi"/>
          <w:szCs w:val="24"/>
          <w:lang w:eastAsia="en-US"/>
        </w:rPr>
        <w:t>La entidad empleadora debe adoptar todas las medidas necesarias destinadas a readecuar las condiciones de trabajo con el fin de cesar la exposición al o a los agentes causante de la enfermedad y reintegrar al trabajador a su puesto de trabajo.</w:t>
      </w:r>
    </w:p>
    <w:p w14:paraId="7BFF12A6"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037B6BB6" w14:textId="111189F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cstheme="minorHAnsi"/>
          <w:b/>
          <w:szCs w:val="24"/>
        </w:rPr>
        <w:t>ARTÍCULO 8</w:t>
      </w:r>
      <w:r w:rsidR="002D2779">
        <w:rPr>
          <w:rFonts w:cstheme="minorHAnsi"/>
          <w:b/>
          <w:szCs w:val="24"/>
        </w:rPr>
        <w:t>8</w:t>
      </w:r>
      <w:r w:rsidRPr="00EF1DF1">
        <w:rPr>
          <w:rFonts w:cstheme="minorHAnsi"/>
          <w:b/>
          <w:szCs w:val="24"/>
        </w:rPr>
        <w:t xml:space="preserve">º:  </w:t>
      </w:r>
      <w:r w:rsidRPr="00EF1DF1">
        <w:rPr>
          <w:rFonts w:eastAsiaTheme="minorHAnsi" w:cstheme="minorHAnsi"/>
          <w:szCs w:val="24"/>
          <w:lang w:eastAsia="en-US"/>
        </w:rPr>
        <w:t>Protocolo que señala que las evaluaciones de riesgos psicosociales deberán realizarse mediante el nuevo instrumento Cuestionario de Evaluación del Ambiente Laboral – Salud Mental (</w:t>
      </w:r>
      <w:hyperlink r:id="rId22" w:history="1">
        <w:r w:rsidRPr="00EF1DF1">
          <w:rPr>
            <w:rStyle w:val="Hipervnculo"/>
            <w:rFonts w:eastAsiaTheme="minorHAnsi" w:cstheme="minorHAnsi"/>
            <w:color w:val="auto"/>
            <w:szCs w:val="24"/>
            <w:lang w:eastAsia="en-US"/>
          </w:rPr>
          <w:t>CEAL-SM/SUSESO</w:t>
        </w:r>
      </w:hyperlink>
      <w:r w:rsidRPr="00EF1DF1">
        <w:rPr>
          <w:rFonts w:eastAsiaTheme="minorHAnsi" w:cstheme="minorHAnsi"/>
          <w:szCs w:val="24"/>
          <w:lang w:eastAsia="en-US"/>
        </w:rPr>
        <w:t>), el cual reemplaza al actual cuestionario SUSESO/ISTAS21 (versiones breve y completa). A partir del 01-01- 2023. La aplicación del instrumento debe ser el resultado de un proceso de consenso entre las partes involucradas en la prevención de riesgos de cada lugar de trabajo, es decir, los representantes del empleador y de los trabajadores. Si la falta de acuerdo entre los actores involucrados llevara a que los trabajadores/as no respondieran el cuestionario o lo hicieran en una tasa inferior al 60% de la dotación del centro de trabajo, los resultados de esta medición no pueden ser utilizados como una evaluación válida de riesgo. De producirse esta situación, debe quedar registrada por escrito con sus fundamentos por parte del empleador.</w:t>
      </w:r>
    </w:p>
    <w:p w14:paraId="30DFCCE8"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14C4A512" w14:textId="77777777"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szCs w:val="24"/>
          <w:lang w:eastAsia="en-US"/>
        </w:rPr>
        <w:t>Según lo establecido en el protocolo, medir los FRPSL es obligatorio para todo tipo de organización, por lo que el instrumento de evaluación tendrá que abarcar a todos los trabajadores que prestan servicios en un mismo lugar de trabajo (recinto, empresa, faena, sucursal o agencia). La denominación "lugar de trabajo" será considerada equivalente a "centro de trabajo". La medición deberá realizarse por medio de la plataforma electrónica de la Superintendencia de Seguridad Social (SUSESO). La evaluación se realizará cada 2 años, cualquiera sea el resultado. El comité debe ser elegido/actualizado en cada proceso de evaluación.</w:t>
      </w:r>
    </w:p>
    <w:p w14:paraId="56FD4D46" w14:textId="2DCF226A" w:rsidR="001367A7" w:rsidRDefault="001367A7" w:rsidP="001367A7">
      <w:pPr>
        <w:widowControl w:val="0"/>
        <w:autoSpaceDE w:val="0"/>
        <w:autoSpaceDN w:val="0"/>
        <w:adjustRightInd w:val="0"/>
        <w:rPr>
          <w:rFonts w:eastAsiaTheme="minorHAnsi" w:cstheme="minorHAnsi"/>
          <w:szCs w:val="24"/>
          <w:lang w:eastAsia="en-US"/>
        </w:rPr>
      </w:pPr>
    </w:p>
    <w:p w14:paraId="4E8A56F0" w14:textId="7CF68FEC" w:rsidR="001367A7" w:rsidRPr="00EF1DF1" w:rsidRDefault="002D2779" w:rsidP="001367A7">
      <w:pPr>
        <w:widowControl w:val="0"/>
        <w:autoSpaceDE w:val="0"/>
        <w:autoSpaceDN w:val="0"/>
        <w:adjustRightInd w:val="0"/>
        <w:rPr>
          <w:rFonts w:eastAsiaTheme="minorHAnsi" w:cstheme="minorHAnsi"/>
          <w:szCs w:val="24"/>
          <w:lang w:eastAsia="en-US"/>
        </w:rPr>
      </w:pPr>
      <w:bookmarkStart w:id="57" w:name="_Hlk125973494"/>
      <w:r>
        <w:rPr>
          <w:rFonts w:cstheme="minorHAnsi"/>
          <w:b/>
          <w:szCs w:val="24"/>
        </w:rPr>
        <w:t>ARTÍCULO 89</w:t>
      </w:r>
      <w:r w:rsidR="001367A7" w:rsidRPr="00EF1DF1">
        <w:rPr>
          <w:rFonts w:cstheme="minorHAnsi"/>
          <w:b/>
          <w:szCs w:val="24"/>
        </w:rPr>
        <w:t xml:space="preserve">º:  </w:t>
      </w:r>
      <w:bookmarkEnd w:id="57"/>
      <w:r w:rsidR="001367A7" w:rsidRPr="00EF1DF1">
        <w:rPr>
          <w:rFonts w:eastAsiaTheme="minorHAnsi" w:cstheme="minorHAnsi"/>
          <w:szCs w:val="24"/>
          <w:lang w:eastAsia="en-US"/>
        </w:rPr>
        <w:t>Los trabajadores a honorarios deberán ser incorporados en el proceso de evaluación, en el caso que tengan 6 meses o más desempeñándose en la organización.</w:t>
      </w:r>
    </w:p>
    <w:p w14:paraId="2C360D3B"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30A65452" w14:textId="40010E87" w:rsidR="001367A7" w:rsidRPr="00EF1DF1" w:rsidRDefault="001367A7" w:rsidP="001367A7">
      <w:pPr>
        <w:widowControl w:val="0"/>
        <w:autoSpaceDE w:val="0"/>
        <w:autoSpaceDN w:val="0"/>
        <w:adjustRightInd w:val="0"/>
        <w:rPr>
          <w:rFonts w:eastAsiaTheme="minorHAnsi" w:cstheme="minorHAnsi"/>
          <w:szCs w:val="24"/>
          <w:lang w:eastAsia="en-US"/>
        </w:rPr>
      </w:pPr>
      <w:bookmarkStart w:id="58" w:name="_Hlk125973504"/>
      <w:r w:rsidRPr="00EF1DF1">
        <w:rPr>
          <w:rFonts w:eastAsiaTheme="minorHAnsi" w:cstheme="minorHAnsi"/>
          <w:b/>
          <w:szCs w:val="24"/>
          <w:lang w:eastAsia="en-US"/>
        </w:rPr>
        <w:t xml:space="preserve">ARTÍCULO </w:t>
      </w:r>
      <w:r w:rsidR="002D2779">
        <w:rPr>
          <w:rFonts w:eastAsiaTheme="minorHAnsi" w:cstheme="minorHAnsi"/>
          <w:b/>
          <w:szCs w:val="24"/>
          <w:lang w:eastAsia="en-US"/>
        </w:rPr>
        <w:t>90</w:t>
      </w:r>
      <w:r w:rsidRPr="00EF1DF1">
        <w:rPr>
          <w:rFonts w:eastAsiaTheme="minorHAnsi" w:cstheme="minorHAnsi"/>
          <w:b/>
          <w:szCs w:val="24"/>
          <w:lang w:eastAsia="en-US"/>
        </w:rPr>
        <w:t xml:space="preserve">º:  </w:t>
      </w:r>
      <w:bookmarkEnd w:id="58"/>
      <w:r w:rsidRPr="00EF1DF1">
        <w:rPr>
          <w:rFonts w:eastAsiaTheme="minorHAnsi" w:cstheme="minorHAnsi"/>
          <w:szCs w:val="24"/>
          <w:lang w:eastAsia="en-US"/>
        </w:rPr>
        <w:t>El empleador debe dar cumplimiento a las prescripciones del OAL cuando exista un caso de enfermedad profesional de salud mental, así como para posibilitar un adecuado reintegro del(la) trabajador(a).</w:t>
      </w:r>
    </w:p>
    <w:p w14:paraId="77FD96FE" w14:textId="77777777" w:rsidR="001367A7" w:rsidRPr="00EF1DF1" w:rsidRDefault="001367A7" w:rsidP="001367A7">
      <w:pPr>
        <w:widowControl w:val="0"/>
        <w:autoSpaceDE w:val="0"/>
        <w:autoSpaceDN w:val="0"/>
        <w:adjustRightInd w:val="0"/>
        <w:rPr>
          <w:rFonts w:eastAsiaTheme="minorHAnsi" w:cstheme="minorHAnsi"/>
          <w:szCs w:val="24"/>
          <w:lang w:eastAsia="en-US"/>
        </w:rPr>
      </w:pPr>
    </w:p>
    <w:p w14:paraId="569679DF" w14:textId="38C763E0" w:rsidR="001367A7" w:rsidRPr="00EF1DF1" w:rsidRDefault="001367A7" w:rsidP="001367A7">
      <w:pPr>
        <w:widowControl w:val="0"/>
        <w:autoSpaceDE w:val="0"/>
        <w:autoSpaceDN w:val="0"/>
        <w:adjustRightInd w:val="0"/>
        <w:rPr>
          <w:rFonts w:eastAsiaTheme="minorHAnsi" w:cstheme="minorHAnsi"/>
          <w:szCs w:val="24"/>
          <w:lang w:eastAsia="en-US"/>
        </w:rPr>
      </w:pPr>
      <w:r w:rsidRPr="00EF1DF1">
        <w:rPr>
          <w:rFonts w:eastAsiaTheme="minorHAnsi" w:cstheme="minorHAnsi"/>
          <w:b/>
          <w:szCs w:val="24"/>
          <w:lang w:eastAsia="en-US"/>
        </w:rPr>
        <w:t>ARTÍCULO</w:t>
      </w:r>
      <w:r w:rsidR="002D2779">
        <w:rPr>
          <w:rFonts w:eastAsiaTheme="minorHAnsi" w:cstheme="minorHAnsi"/>
          <w:b/>
          <w:szCs w:val="24"/>
          <w:lang w:eastAsia="en-US"/>
        </w:rPr>
        <w:t xml:space="preserve"> 91</w:t>
      </w:r>
      <w:r w:rsidRPr="00EF1DF1">
        <w:rPr>
          <w:rFonts w:eastAsiaTheme="minorHAnsi" w:cstheme="minorHAnsi"/>
          <w:b/>
          <w:szCs w:val="24"/>
          <w:lang w:eastAsia="en-US"/>
        </w:rPr>
        <w:t xml:space="preserve">º:  </w:t>
      </w:r>
      <w:r w:rsidRPr="00EF1DF1">
        <w:rPr>
          <w:rFonts w:eastAsiaTheme="minorHAnsi" w:cstheme="minorHAnsi"/>
          <w:szCs w:val="24"/>
          <w:lang w:eastAsia="en-US"/>
        </w:rPr>
        <w:t>La aplicación tiene siete pasos. Estos deben cumplirse en su totalidad para considerar que el proceso se realizó de forma correcta.</w:t>
      </w:r>
    </w:p>
    <w:p w14:paraId="65CE338E" w14:textId="77777777" w:rsidR="001367A7" w:rsidRPr="00EF1DF1" w:rsidRDefault="001367A7" w:rsidP="001367A7">
      <w:pPr>
        <w:rPr>
          <w:rFonts w:cstheme="minorHAnsi"/>
          <w:b/>
          <w:szCs w:val="24"/>
        </w:rPr>
      </w:pPr>
      <w:r w:rsidRPr="00EF1DF1">
        <w:rPr>
          <w:rFonts w:cstheme="minorHAnsi"/>
          <w:noProof/>
          <w:szCs w:val="24"/>
          <w:lang w:val="es-CL"/>
        </w:rPr>
        <w:drawing>
          <wp:inline distT="0" distB="0" distL="0" distR="0" wp14:anchorId="1EAE7A81" wp14:editId="269E5938">
            <wp:extent cx="5612130" cy="3230880"/>
            <wp:effectExtent l="0" t="0" r="7620" b="762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a:blip r:embed="rId23"/>
                    <a:stretch>
                      <a:fillRect/>
                    </a:stretch>
                  </pic:blipFill>
                  <pic:spPr>
                    <a:xfrm>
                      <a:off x="0" y="0"/>
                      <a:ext cx="5612130" cy="3230880"/>
                    </a:xfrm>
                    <a:prstGeom prst="rect">
                      <a:avLst/>
                    </a:prstGeom>
                  </pic:spPr>
                </pic:pic>
              </a:graphicData>
            </a:graphic>
          </wp:inline>
        </w:drawing>
      </w:r>
    </w:p>
    <w:p w14:paraId="329CBCBB" w14:textId="77777777" w:rsidR="001367A7" w:rsidRPr="00EF1DF1" w:rsidRDefault="001367A7" w:rsidP="001367A7">
      <w:pPr>
        <w:rPr>
          <w:rFonts w:cstheme="minorHAnsi"/>
          <w:b/>
          <w:szCs w:val="24"/>
        </w:rPr>
      </w:pPr>
    </w:p>
    <w:p w14:paraId="42012C39" w14:textId="26C81709" w:rsidR="001367A7" w:rsidRDefault="002D2779" w:rsidP="001367A7">
      <w:pPr>
        <w:rPr>
          <w:rFonts w:eastAsiaTheme="minorHAnsi" w:cstheme="minorHAnsi"/>
          <w:szCs w:val="24"/>
          <w:lang w:eastAsia="en-US"/>
        </w:rPr>
      </w:pPr>
      <w:r>
        <w:rPr>
          <w:rFonts w:cstheme="minorHAnsi"/>
          <w:b/>
          <w:szCs w:val="24"/>
        </w:rPr>
        <w:t>ARTÍCULO 92</w:t>
      </w:r>
      <w:r w:rsidR="001367A7" w:rsidRPr="00EF1DF1">
        <w:rPr>
          <w:rFonts w:cstheme="minorHAnsi"/>
          <w:b/>
          <w:szCs w:val="24"/>
        </w:rPr>
        <w:t xml:space="preserve">º </w:t>
      </w:r>
      <w:r w:rsidR="001367A7" w:rsidRPr="00EF1DF1">
        <w:rPr>
          <w:rFonts w:eastAsiaTheme="minorHAnsi" w:cstheme="minorHAnsi"/>
          <w:szCs w:val="24"/>
          <w:lang w:eastAsia="en-US"/>
        </w:rPr>
        <w:t>El presente reglamento tendrá una vigencia de un año, a contar del xx de xxx del año 202x, pero se entenderá prórroga automáticamente, si no ha habido observaciones por parte del posible Departamento de Prevención de Riesgos, Comité Paritario, o a falta de éstos, de la empresa o los trabajadores.</w:t>
      </w:r>
    </w:p>
    <w:p w14:paraId="20E8099A" w14:textId="6BA4A00A" w:rsidR="00C17C43" w:rsidRDefault="00C17C43" w:rsidP="001367A7">
      <w:pPr>
        <w:rPr>
          <w:rFonts w:eastAsiaTheme="minorHAnsi" w:cstheme="minorHAnsi"/>
          <w:szCs w:val="24"/>
          <w:lang w:eastAsia="en-US"/>
        </w:rPr>
      </w:pPr>
    </w:p>
    <w:p w14:paraId="7D9AE4ED" w14:textId="2740C731" w:rsidR="00C17C43" w:rsidRPr="004D011C" w:rsidRDefault="00D2627F" w:rsidP="004D011C">
      <w:pPr>
        <w:pStyle w:val="Ttulo2"/>
      </w:pPr>
      <w:bookmarkStart w:id="59" w:name="_Toc164846843"/>
      <w:r w:rsidRPr="004D011C">
        <w:t>CAPÍTULO XXXIII</w:t>
      </w:r>
      <w:r w:rsidR="00C17C43" w:rsidRPr="004D011C">
        <w:t>: LEY N° 21.565 ESTABLECE UN RÉGIMEN DE PROTECCIÓN Y REPARACIÓN INTEGRAL EN FAVOR DE LAS VÍCTIMAS DE FEMICIDIO Y SUICIDIO FEMICIDA Y SUS FAMILIAS.</w:t>
      </w:r>
      <w:bookmarkEnd w:id="59"/>
    </w:p>
    <w:p w14:paraId="3A4D5980" w14:textId="77777777" w:rsidR="00C17C43" w:rsidRDefault="00C17C43" w:rsidP="00C17C43">
      <w:pPr>
        <w:keepNext/>
        <w:keepLines/>
        <w:outlineLvl w:val="1"/>
        <w:rPr>
          <w:rFonts w:eastAsiaTheme="majorEastAsia" w:cstheme="minorHAnsi"/>
          <w:b/>
          <w:bCs/>
          <w:szCs w:val="24"/>
          <w:lang w:eastAsia="en-US"/>
        </w:rPr>
      </w:pPr>
    </w:p>
    <w:p w14:paraId="446F51A6" w14:textId="27230A69" w:rsidR="00C17C43" w:rsidRDefault="00C17C43" w:rsidP="00581F20">
      <w:r w:rsidRPr="009F0C3A">
        <w:rPr>
          <w:rFonts w:eastAsiaTheme="majorEastAsia"/>
          <w:b/>
          <w:bCs/>
          <w:lang w:eastAsia="en-US"/>
        </w:rPr>
        <w:t xml:space="preserve">ARTICULO </w:t>
      </w:r>
      <w:r w:rsidR="002D2779">
        <w:rPr>
          <w:rFonts w:eastAsiaTheme="majorEastAsia"/>
          <w:b/>
          <w:bCs/>
          <w:lang w:eastAsia="en-US"/>
        </w:rPr>
        <w:t>93</w:t>
      </w:r>
      <w:r w:rsidRPr="00EF1DF1">
        <w:rPr>
          <w:b/>
        </w:rPr>
        <w:t>º</w:t>
      </w:r>
      <w:r w:rsidRPr="005D687C">
        <w:t xml:space="preserve"> Las víctimas de femicidio frustrado tendrán derecho a la protección del trabajo y gozarán de fuero laboral desde la perpetración del hecho hasta un año después, y resultará aplicable lo establecido en el artículo 174 del Código del Trabajo. La víctima deberá presentar al empleador la denuncia realizada ante las policías o el Ministerio Público, circunstancia en que éste deberá observar lo dispuesto en el artículo 154 bis del Código del Trabajo.</w:t>
      </w:r>
    </w:p>
    <w:p w14:paraId="7D9C3873" w14:textId="77777777" w:rsidR="00C17C43" w:rsidRDefault="00C17C43" w:rsidP="00581F20">
      <w:r w:rsidRPr="005D687C">
        <w:t>La víctima podrá solicitar la adecuación temporal de sus prestaciones laborales, durante el plazo que dure el fuero, con el fin de permitir su debida reparación y protección.</w:t>
      </w:r>
    </w:p>
    <w:p w14:paraId="6D2E8A3D" w14:textId="77777777" w:rsidR="00C17C43" w:rsidRDefault="00C17C43" w:rsidP="00581F20">
      <w:r w:rsidRPr="005D687C">
        <w:t>La comparecencia en cualquier diligencia de investigación o del procedimiento judicial de las personas contempladas en el artículo 2, cuando haya sido requerida por las autoridades correspondientes, será causa suficiente de justificación en caso de ausencia laboral.</w:t>
      </w:r>
    </w:p>
    <w:p w14:paraId="2D7A26BF" w14:textId="77777777" w:rsidR="00C17C43" w:rsidRDefault="00C17C43" w:rsidP="00C17C43">
      <w:pPr>
        <w:keepNext/>
        <w:keepLines/>
        <w:outlineLvl w:val="1"/>
        <w:rPr>
          <w:rFonts w:cstheme="minorHAnsi"/>
          <w:szCs w:val="24"/>
        </w:rPr>
      </w:pPr>
    </w:p>
    <w:p w14:paraId="259C9592" w14:textId="77777777" w:rsidR="00C17C43" w:rsidRPr="00EF1DF1" w:rsidRDefault="00C17C43" w:rsidP="001367A7">
      <w:pPr>
        <w:rPr>
          <w:rFonts w:eastAsiaTheme="minorHAnsi" w:cstheme="minorHAnsi"/>
          <w:szCs w:val="24"/>
          <w:lang w:eastAsia="en-US"/>
        </w:rPr>
      </w:pPr>
    </w:p>
    <w:p w14:paraId="420A5BD3" w14:textId="77777777" w:rsidR="001367A7" w:rsidRPr="00EF1DF1" w:rsidRDefault="001367A7" w:rsidP="001367A7">
      <w:pPr>
        <w:rPr>
          <w:rFonts w:eastAsiaTheme="minorHAnsi" w:cstheme="minorHAnsi"/>
          <w:szCs w:val="24"/>
          <w:lang w:eastAsia="en-US"/>
        </w:rPr>
      </w:pPr>
    </w:p>
    <w:p w14:paraId="227194AE" w14:textId="77777777" w:rsidR="001367A7" w:rsidRPr="00EF1DF1" w:rsidRDefault="001367A7" w:rsidP="001367A7">
      <w:pPr>
        <w:rPr>
          <w:rFonts w:eastAsiaTheme="minorHAnsi" w:cstheme="minorHAnsi"/>
          <w:b/>
          <w:bCs/>
          <w:szCs w:val="24"/>
          <w:lang w:eastAsia="en-US"/>
        </w:rPr>
      </w:pPr>
      <w:r w:rsidRPr="00EF1DF1">
        <w:rPr>
          <w:rFonts w:eastAsiaTheme="minorHAnsi" w:cstheme="minorHAnsi"/>
          <w:b/>
          <w:bCs/>
          <w:szCs w:val="24"/>
          <w:lang w:eastAsia="en-US"/>
        </w:rPr>
        <w:t>DISTRIBUCIÓN:</w:t>
      </w:r>
    </w:p>
    <w:p w14:paraId="7A61A7AE"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SEREMI de Salud Regional</w:t>
      </w:r>
    </w:p>
    <w:p w14:paraId="0F6AC190"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Inspección del Trabajo Jurisdiccional</w:t>
      </w:r>
    </w:p>
    <w:p w14:paraId="0D9074D4"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Trabajadores de la Empresa</w:t>
      </w:r>
    </w:p>
    <w:p w14:paraId="79DE8F60" w14:textId="77777777" w:rsidR="001367A7" w:rsidRPr="00EF1DF1" w:rsidRDefault="001367A7" w:rsidP="001367A7">
      <w:pPr>
        <w:pStyle w:val="Prrafodelista"/>
        <w:numPr>
          <w:ilvl w:val="0"/>
          <w:numId w:val="42"/>
        </w:numPr>
        <w:rPr>
          <w:rFonts w:eastAsiaTheme="minorHAnsi" w:cstheme="minorHAnsi"/>
          <w:szCs w:val="24"/>
          <w:lang w:eastAsia="en-US"/>
        </w:rPr>
      </w:pPr>
      <w:r w:rsidRPr="00EF1DF1">
        <w:rPr>
          <w:rFonts w:eastAsiaTheme="minorHAnsi" w:cstheme="minorHAnsi"/>
          <w:szCs w:val="24"/>
          <w:lang w:eastAsia="en-US"/>
        </w:rPr>
        <w:t>ISL</w:t>
      </w:r>
    </w:p>
    <w:p w14:paraId="6A2F5613" w14:textId="77777777" w:rsidR="001367A7" w:rsidRPr="00EF1DF1" w:rsidRDefault="001367A7" w:rsidP="001367A7">
      <w:pPr>
        <w:rPr>
          <w:rFonts w:cstheme="minorHAnsi"/>
          <w:b/>
          <w:szCs w:val="24"/>
        </w:rPr>
      </w:pPr>
    </w:p>
    <w:p w14:paraId="35060F03" w14:textId="77777777" w:rsidR="001367A7" w:rsidRPr="00EF1DF1" w:rsidRDefault="001367A7" w:rsidP="001367A7">
      <w:pPr>
        <w:rPr>
          <w:rFonts w:cstheme="minorHAnsi"/>
          <w:b/>
          <w:szCs w:val="24"/>
        </w:rPr>
      </w:pPr>
    </w:p>
    <w:p w14:paraId="447AC673" w14:textId="77777777" w:rsidR="001367A7" w:rsidRPr="00EF1DF1" w:rsidRDefault="001367A7" w:rsidP="001367A7">
      <w:pPr>
        <w:rPr>
          <w:rFonts w:cstheme="minorHAnsi"/>
          <w:b/>
          <w:szCs w:val="24"/>
        </w:rPr>
      </w:pPr>
    </w:p>
    <w:p w14:paraId="351BF3E2" w14:textId="0F23C179" w:rsidR="001367A7" w:rsidRDefault="001367A7" w:rsidP="001367A7">
      <w:pPr>
        <w:rPr>
          <w:rFonts w:cstheme="minorHAnsi"/>
          <w:b/>
          <w:szCs w:val="24"/>
        </w:rPr>
      </w:pPr>
    </w:p>
    <w:p w14:paraId="69C1F7D3" w14:textId="5974F85F" w:rsidR="00F036FB" w:rsidRDefault="00F036FB" w:rsidP="001367A7">
      <w:pPr>
        <w:rPr>
          <w:rFonts w:cstheme="minorHAnsi"/>
          <w:b/>
          <w:szCs w:val="24"/>
        </w:rPr>
      </w:pPr>
    </w:p>
    <w:p w14:paraId="7769334B" w14:textId="58209A77" w:rsidR="00F036FB" w:rsidRDefault="00F036FB" w:rsidP="001367A7">
      <w:pPr>
        <w:rPr>
          <w:rFonts w:cstheme="minorHAnsi"/>
          <w:b/>
          <w:szCs w:val="24"/>
        </w:rPr>
      </w:pPr>
    </w:p>
    <w:p w14:paraId="75D2BDC4" w14:textId="77777777" w:rsidR="00F036FB" w:rsidRPr="00EF1DF1" w:rsidRDefault="00F036FB" w:rsidP="001367A7">
      <w:pPr>
        <w:rPr>
          <w:rFonts w:cstheme="minorHAnsi"/>
          <w:b/>
          <w:szCs w:val="24"/>
        </w:rPr>
      </w:pPr>
    </w:p>
    <w:p w14:paraId="0C67F13B" w14:textId="77777777" w:rsidR="001367A7" w:rsidRPr="00EF1DF1" w:rsidRDefault="001367A7" w:rsidP="001367A7">
      <w:pPr>
        <w:rPr>
          <w:rFonts w:cstheme="minorHAnsi"/>
          <w:b/>
          <w:szCs w:val="24"/>
        </w:rPr>
      </w:pPr>
    </w:p>
    <w:sdt>
      <w:sdtPr>
        <w:rPr>
          <w:rFonts w:ascii="Verdana" w:eastAsia="Verdana" w:hAnsi="Verdana" w:cs="Verdana"/>
          <w:b w:val="0"/>
          <w:bCs w:val="0"/>
          <w:color w:val="auto"/>
          <w:sz w:val="16"/>
          <w:szCs w:val="16"/>
          <w:u w:val="none"/>
          <w:lang w:eastAsia="es-CL"/>
        </w:rPr>
        <w:id w:val="-242260735"/>
        <w:docPartObj>
          <w:docPartGallery w:val="Table of Contents"/>
          <w:docPartUnique/>
        </w:docPartObj>
      </w:sdtPr>
      <w:sdtEndPr/>
      <w:sdtContent>
        <w:p w14:paraId="5E37F8D4" w14:textId="2B934D0E" w:rsidR="00D2627F" w:rsidRPr="00D2627F" w:rsidRDefault="00D2627F" w:rsidP="00581F20">
          <w:pPr>
            <w:pStyle w:val="TtuloTDC"/>
            <w:jc w:val="center"/>
          </w:pPr>
          <w:r w:rsidRPr="00D2627F">
            <w:t>Índice</w:t>
          </w:r>
        </w:p>
        <w:p w14:paraId="4C038899" w14:textId="71E97F42" w:rsidR="00EF490B" w:rsidRDefault="00D2627F">
          <w:pPr>
            <w:pStyle w:val="TDC1"/>
            <w:rPr>
              <w:rFonts w:eastAsiaTheme="minorEastAsia"/>
              <w:b w:val="0"/>
              <w:caps w:val="0"/>
              <w:noProof/>
              <w:lang w:val="es-CL" w:eastAsia="es-CL"/>
            </w:rPr>
          </w:pPr>
          <w:r>
            <w:fldChar w:fldCharType="begin"/>
          </w:r>
          <w:r>
            <w:instrText xml:space="preserve"> TOC \o "1-3" \h \z \u </w:instrText>
          </w:r>
          <w:r>
            <w:fldChar w:fldCharType="separate"/>
          </w:r>
          <w:hyperlink w:anchor="_Toc164846787" w:history="1">
            <w:r w:rsidR="00EF490B" w:rsidRPr="004E708A">
              <w:rPr>
                <w:rStyle w:val="Hipervnculo"/>
                <w:rFonts w:cstheme="minorHAnsi"/>
                <w:noProof/>
              </w:rPr>
              <w:t>TÍTULO I: NORMAS DE ORDEN</w:t>
            </w:r>
            <w:r w:rsidR="00EF490B">
              <w:rPr>
                <w:noProof/>
                <w:webHidden/>
              </w:rPr>
              <w:tab/>
            </w:r>
            <w:r w:rsidR="00EF490B">
              <w:rPr>
                <w:noProof/>
                <w:webHidden/>
              </w:rPr>
              <w:fldChar w:fldCharType="begin"/>
            </w:r>
            <w:r w:rsidR="00EF490B">
              <w:rPr>
                <w:noProof/>
                <w:webHidden/>
              </w:rPr>
              <w:instrText xml:space="preserve"> PAGEREF _Toc164846787 \h </w:instrText>
            </w:r>
            <w:r w:rsidR="00EF490B">
              <w:rPr>
                <w:noProof/>
                <w:webHidden/>
              </w:rPr>
            </w:r>
            <w:r w:rsidR="00EF490B">
              <w:rPr>
                <w:noProof/>
                <w:webHidden/>
              </w:rPr>
              <w:fldChar w:fldCharType="separate"/>
            </w:r>
            <w:r w:rsidR="00EF490B">
              <w:rPr>
                <w:noProof/>
                <w:webHidden/>
              </w:rPr>
              <w:t>2</w:t>
            </w:r>
            <w:r w:rsidR="00EF490B">
              <w:rPr>
                <w:noProof/>
                <w:webHidden/>
              </w:rPr>
              <w:fldChar w:fldCharType="end"/>
            </w:r>
          </w:hyperlink>
        </w:p>
        <w:p w14:paraId="3E9C2E86" w14:textId="3DF583DF" w:rsidR="00EF490B" w:rsidRDefault="00EF490B">
          <w:pPr>
            <w:pStyle w:val="TDC2"/>
            <w:tabs>
              <w:tab w:val="right" w:leader="dot" w:pos="9395"/>
            </w:tabs>
            <w:rPr>
              <w:rFonts w:eastAsiaTheme="minorEastAsia"/>
              <w:smallCaps w:val="0"/>
              <w:noProof/>
              <w:lang w:val="es-CL" w:eastAsia="es-CL"/>
            </w:rPr>
          </w:pPr>
          <w:hyperlink w:anchor="_Toc164846788" w:history="1">
            <w:r w:rsidRPr="004E708A">
              <w:rPr>
                <w:rStyle w:val="Hipervnculo"/>
                <w:noProof/>
              </w:rPr>
              <w:t>PREÁMBULO</w:t>
            </w:r>
            <w:r>
              <w:rPr>
                <w:noProof/>
                <w:webHidden/>
              </w:rPr>
              <w:tab/>
            </w:r>
            <w:r>
              <w:rPr>
                <w:noProof/>
                <w:webHidden/>
              </w:rPr>
              <w:fldChar w:fldCharType="begin"/>
            </w:r>
            <w:r>
              <w:rPr>
                <w:noProof/>
                <w:webHidden/>
              </w:rPr>
              <w:instrText xml:space="preserve"> PAGEREF _Toc164846788 \h </w:instrText>
            </w:r>
            <w:r>
              <w:rPr>
                <w:noProof/>
                <w:webHidden/>
              </w:rPr>
            </w:r>
            <w:r>
              <w:rPr>
                <w:noProof/>
                <w:webHidden/>
              </w:rPr>
              <w:fldChar w:fldCharType="separate"/>
            </w:r>
            <w:r>
              <w:rPr>
                <w:noProof/>
                <w:webHidden/>
              </w:rPr>
              <w:t>2</w:t>
            </w:r>
            <w:r>
              <w:rPr>
                <w:noProof/>
                <w:webHidden/>
              </w:rPr>
              <w:fldChar w:fldCharType="end"/>
            </w:r>
          </w:hyperlink>
        </w:p>
        <w:p w14:paraId="08B19576" w14:textId="50F2F6DE" w:rsidR="00EF490B" w:rsidRDefault="00EF490B">
          <w:pPr>
            <w:pStyle w:val="TDC2"/>
            <w:tabs>
              <w:tab w:val="right" w:leader="dot" w:pos="9395"/>
            </w:tabs>
            <w:rPr>
              <w:rFonts w:eastAsiaTheme="minorEastAsia"/>
              <w:smallCaps w:val="0"/>
              <w:noProof/>
              <w:lang w:val="es-CL" w:eastAsia="es-CL"/>
            </w:rPr>
          </w:pPr>
          <w:hyperlink w:anchor="_Toc164846789" w:history="1">
            <w:r w:rsidRPr="004E708A">
              <w:rPr>
                <w:rStyle w:val="Hipervnculo"/>
                <w:noProof/>
              </w:rPr>
              <w:t>CAPÍTULO I: DEL INGRESO</w:t>
            </w:r>
            <w:r>
              <w:rPr>
                <w:noProof/>
                <w:webHidden/>
              </w:rPr>
              <w:tab/>
            </w:r>
            <w:r>
              <w:rPr>
                <w:noProof/>
                <w:webHidden/>
              </w:rPr>
              <w:fldChar w:fldCharType="begin"/>
            </w:r>
            <w:r>
              <w:rPr>
                <w:noProof/>
                <w:webHidden/>
              </w:rPr>
              <w:instrText xml:space="preserve"> PAGEREF _Toc164846789 \h </w:instrText>
            </w:r>
            <w:r>
              <w:rPr>
                <w:noProof/>
                <w:webHidden/>
              </w:rPr>
            </w:r>
            <w:r>
              <w:rPr>
                <w:noProof/>
                <w:webHidden/>
              </w:rPr>
              <w:fldChar w:fldCharType="separate"/>
            </w:r>
            <w:r>
              <w:rPr>
                <w:noProof/>
                <w:webHidden/>
              </w:rPr>
              <w:t>2</w:t>
            </w:r>
            <w:r>
              <w:rPr>
                <w:noProof/>
                <w:webHidden/>
              </w:rPr>
              <w:fldChar w:fldCharType="end"/>
            </w:r>
          </w:hyperlink>
        </w:p>
        <w:p w14:paraId="1FBF8DFC" w14:textId="14A299B9" w:rsidR="00EF490B" w:rsidRDefault="00EF490B">
          <w:pPr>
            <w:pStyle w:val="TDC2"/>
            <w:tabs>
              <w:tab w:val="right" w:leader="dot" w:pos="9395"/>
            </w:tabs>
            <w:rPr>
              <w:rFonts w:eastAsiaTheme="minorEastAsia"/>
              <w:smallCaps w:val="0"/>
              <w:noProof/>
              <w:lang w:val="es-CL" w:eastAsia="es-CL"/>
            </w:rPr>
          </w:pPr>
          <w:hyperlink w:anchor="_Toc164846790" w:history="1">
            <w:r w:rsidRPr="004E708A">
              <w:rPr>
                <w:rStyle w:val="Hipervnculo"/>
                <w:noProof/>
              </w:rPr>
              <w:t>CAPÍTULO II: DEL CONTRATO DE TRABAJO</w:t>
            </w:r>
            <w:r>
              <w:rPr>
                <w:noProof/>
                <w:webHidden/>
              </w:rPr>
              <w:tab/>
            </w:r>
            <w:r>
              <w:rPr>
                <w:noProof/>
                <w:webHidden/>
              </w:rPr>
              <w:fldChar w:fldCharType="begin"/>
            </w:r>
            <w:r>
              <w:rPr>
                <w:noProof/>
                <w:webHidden/>
              </w:rPr>
              <w:instrText xml:space="preserve"> PAGEREF _Toc164846790 \h </w:instrText>
            </w:r>
            <w:r>
              <w:rPr>
                <w:noProof/>
                <w:webHidden/>
              </w:rPr>
            </w:r>
            <w:r>
              <w:rPr>
                <w:noProof/>
                <w:webHidden/>
              </w:rPr>
              <w:fldChar w:fldCharType="separate"/>
            </w:r>
            <w:r>
              <w:rPr>
                <w:noProof/>
                <w:webHidden/>
              </w:rPr>
              <w:t>2</w:t>
            </w:r>
            <w:r>
              <w:rPr>
                <w:noProof/>
                <w:webHidden/>
              </w:rPr>
              <w:fldChar w:fldCharType="end"/>
            </w:r>
          </w:hyperlink>
        </w:p>
        <w:p w14:paraId="12B6C648" w14:textId="70A32B83" w:rsidR="00EF490B" w:rsidRDefault="00EF490B">
          <w:pPr>
            <w:pStyle w:val="TDC2"/>
            <w:tabs>
              <w:tab w:val="right" w:leader="dot" w:pos="9395"/>
            </w:tabs>
            <w:rPr>
              <w:rFonts w:eastAsiaTheme="minorEastAsia"/>
              <w:smallCaps w:val="0"/>
              <w:noProof/>
              <w:lang w:val="es-CL" w:eastAsia="es-CL"/>
            </w:rPr>
          </w:pPr>
          <w:hyperlink w:anchor="_Toc164846791" w:history="1">
            <w:r w:rsidRPr="004E708A">
              <w:rPr>
                <w:rStyle w:val="Hipervnculo"/>
                <w:noProof/>
              </w:rPr>
              <w:t>CAPÍTULO III: DEL PROCEDIMIENTO DE RECLAMO POR TÉRMINO DEL CONTRATO DE TRABAJO</w:t>
            </w:r>
            <w:r>
              <w:rPr>
                <w:noProof/>
                <w:webHidden/>
              </w:rPr>
              <w:tab/>
            </w:r>
            <w:r>
              <w:rPr>
                <w:noProof/>
                <w:webHidden/>
              </w:rPr>
              <w:fldChar w:fldCharType="begin"/>
            </w:r>
            <w:r>
              <w:rPr>
                <w:noProof/>
                <w:webHidden/>
              </w:rPr>
              <w:instrText xml:space="preserve"> PAGEREF _Toc164846791 \h </w:instrText>
            </w:r>
            <w:r>
              <w:rPr>
                <w:noProof/>
                <w:webHidden/>
              </w:rPr>
            </w:r>
            <w:r>
              <w:rPr>
                <w:noProof/>
                <w:webHidden/>
              </w:rPr>
              <w:fldChar w:fldCharType="separate"/>
            </w:r>
            <w:r>
              <w:rPr>
                <w:noProof/>
                <w:webHidden/>
              </w:rPr>
              <w:t>3</w:t>
            </w:r>
            <w:r>
              <w:rPr>
                <w:noProof/>
                <w:webHidden/>
              </w:rPr>
              <w:fldChar w:fldCharType="end"/>
            </w:r>
          </w:hyperlink>
        </w:p>
        <w:p w14:paraId="08E16172" w14:textId="71CF7E3C" w:rsidR="00EF490B" w:rsidRDefault="00EF490B">
          <w:pPr>
            <w:pStyle w:val="TDC2"/>
            <w:tabs>
              <w:tab w:val="right" w:leader="dot" w:pos="9395"/>
            </w:tabs>
            <w:rPr>
              <w:rFonts w:eastAsiaTheme="minorEastAsia"/>
              <w:smallCaps w:val="0"/>
              <w:noProof/>
              <w:lang w:val="es-CL" w:eastAsia="es-CL"/>
            </w:rPr>
          </w:pPr>
          <w:hyperlink w:anchor="_Toc164846792" w:history="1">
            <w:r w:rsidRPr="004E708A">
              <w:rPr>
                <w:rStyle w:val="Hipervnculo"/>
                <w:noProof/>
              </w:rPr>
              <w:t>CAPÍTULO IV: DEL HORARIO DE TRABAJO</w:t>
            </w:r>
            <w:r>
              <w:rPr>
                <w:noProof/>
                <w:webHidden/>
              </w:rPr>
              <w:tab/>
            </w:r>
            <w:r>
              <w:rPr>
                <w:noProof/>
                <w:webHidden/>
              </w:rPr>
              <w:fldChar w:fldCharType="begin"/>
            </w:r>
            <w:r>
              <w:rPr>
                <w:noProof/>
                <w:webHidden/>
              </w:rPr>
              <w:instrText xml:space="preserve"> PAGEREF _Toc164846792 \h </w:instrText>
            </w:r>
            <w:r>
              <w:rPr>
                <w:noProof/>
                <w:webHidden/>
              </w:rPr>
            </w:r>
            <w:r>
              <w:rPr>
                <w:noProof/>
                <w:webHidden/>
              </w:rPr>
              <w:fldChar w:fldCharType="separate"/>
            </w:r>
            <w:r>
              <w:rPr>
                <w:noProof/>
                <w:webHidden/>
              </w:rPr>
              <w:t>3</w:t>
            </w:r>
            <w:r>
              <w:rPr>
                <w:noProof/>
                <w:webHidden/>
              </w:rPr>
              <w:fldChar w:fldCharType="end"/>
            </w:r>
          </w:hyperlink>
        </w:p>
        <w:p w14:paraId="4964091D" w14:textId="3BD76E4E" w:rsidR="00EF490B" w:rsidRDefault="00EF490B">
          <w:pPr>
            <w:pStyle w:val="TDC2"/>
            <w:tabs>
              <w:tab w:val="right" w:leader="dot" w:pos="9395"/>
            </w:tabs>
            <w:rPr>
              <w:rFonts w:eastAsiaTheme="minorEastAsia"/>
              <w:smallCaps w:val="0"/>
              <w:noProof/>
              <w:lang w:val="es-CL" w:eastAsia="es-CL"/>
            </w:rPr>
          </w:pPr>
          <w:hyperlink w:anchor="_Toc164846793" w:history="1">
            <w:r w:rsidRPr="004E708A">
              <w:rPr>
                <w:rStyle w:val="Hipervnculo"/>
                <w:noProof/>
              </w:rPr>
              <w:t>CAPÍTULO V: DEL CONTRATO EN HORAS EXTRAORDINARIAS</w:t>
            </w:r>
            <w:r>
              <w:rPr>
                <w:noProof/>
                <w:webHidden/>
              </w:rPr>
              <w:tab/>
            </w:r>
            <w:r>
              <w:rPr>
                <w:noProof/>
                <w:webHidden/>
              </w:rPr>
              <w:fldChar w:fldCharType="begin"/>
            </w:r>
            <w:r>
              <w:rPr>
                <w:noProof/>
                <w:webHidden/>
              </w:rPr>
              <w:instrText xml:space="preserve"> PAGEREF _Toc164846793 \h </w:instrText>
            </w:r>
            <w:r>
              <w:rPr>
                <w:noProof/>
                <w:webHidden/>
              </w:rPr>
            </w:r>
            <w:r>
              <w:rPr>
                <w:noProof/>
                <w:webHidden/>
              </w:rPr>
              <w:fldChar w:fldCharType="separate"/>
            </w:r>
            <w:r>
              <w:rPr>
                <w:noProof/>
                <w:webHidden/>
              </w:rPr>
              <w:t>4</w:t>
            </w:r>
            <w:r>
              <w:rPr>
                <w:noProof/>
                <w:webHidden/>
              </w:rPr>
              <w:fldChar w:fldCharType="end"/>
            </w:r>
          </w:hyperlink>
        </w:p>
        <w:p w14:paraId="1DBE67F1" w14:textId="7E6B8853" w:rsidR="00EF490B" w:rsidRDefault="00EF490B">
          <w:pPr>
            <w:pStyle w:val="TDC2"/>
            <w:tabs>
              <w:tab w:val="right" w:leader="dot" w:pos="9395"/>
            </w:tabs>
            <w:rPr>
              <w:rFonts w:eastAsiaTheme="minorEastAsia"/>
              <w:smallCaps w:val="0"/>
              <w:noProof/>
              <w:lang w:val="es-CL" w:eastAsia="es-CL"/>
            </w:rPr>
          </w:pPr>
          <w:hyperlink w:anchor="_Toc164846794" w:history="1">
            <w:r w:rsidRPr="004E708A">
              <w:rPr>
                <w:rStyle w:val="Hipervnculo"/>
                <w:noProof/>
              </w:rPr>
              <w:t>CAPÍTULO VI: REGISTRO DE ASISTENCIA</w:t>
            </w:r>
            <w:r>
              <w:rPr>
                <w:noProof/>
                <w:webHidden/>
              </w:rPr>
              <w:tab/>
            </w:r>
            <w:r>
              <w:rPr>
                <w:noProof/>
                <w:webHidden/>
              </w:rPr>
              <w:fldChar w:fldCharType="begin"/>
            </w:r>
            <w:r>
              <w:rPr>
                <w:noProof/>
                <w:webHidden/>
              </w:rPr>
              <w:instrText xml:space="preserve"> PAGEREF _Toc164846794 \h </w:instrText>
            </w:r>
            <w:r>
              <w:rPr>
                <w:noProof/>
                <w:webHidden/>
              </w:rPr>
            </w:r>
            <w:r>
              <w:rPr>
                <w:noProof/>
                <w:webHidden/>
              </w:rPr>
              <w:fldChar w:fldCharType="separate"/>
            </w:r>
            <w:r>
              <w:rPr>
                <w:noProof/>
                <w:webHidden/>
              </w:rPr>
              <w:t>4</w:t>
            </w:r>
            <w:r>
              <w:rPr>
                <w:noProof/>
                <w:webHidden/>
              </w:rPr>
              <w:fldChar w:fldCharType="end"/>
            </w:r>
          </w:hyperlink>
        </w:p>
        <w:p w14:paraId="2CA64A31" w14:textId="7098F750" w:rsidR="00EF490B" w:rsidRDefault="00EF490B">
          <w:pPr>
            <w:pStyle w:val="TDC2"/>
            <w:tabs>
              <w:tab w:val="right" w:leader="dot" w:pos="9395"/>
            </w:tabs>
            <w:rPr>
              <w:rFonts w:eastAsiaTheme="minorEastAsia"/>
              <w:smallCaps w:val="0"/>
              <w:noProof/>
              <w:lang w:val="es-CL" w:eastAsia="es-CL"/>
            </w:rPr>
          </w:pPr>
          <w:hyperlink w:anchor="_Toc164846795" w:history="1">
            <w:r w:rsidRPr="004E708A">
              <w:rPr>
                <w:rStyle w:val="Hipervnculo"/>
                <w:noProof/>
              </w:rPr>
              <w:t>CAPÍTULO VII: DEL DESCANSO DOMINICAL Y EN DÍAS FESTIVOS</w:t>
            </w:r>
            <w:r>
              <w:rPr>
                <w:noProof/>
                <w:webHidden/>
              </w:rPr>
              <w:tab/>
            </w:r>
            <w:r>
              <w:rPr>
                <w:noProof/>
                <w:webHidden/>
              </w:rPr>
              <w:fldChar w:fldCharType="begin"/>
            </w:r>
            <w:r>
              <w:rPr>
                <w:noProof/>
                <w:webHidden/>
              </w:rPr>
              <w:instrText xml:space="preserve"> PAGEREF _Toc164846795 \h </w:instrText>
            </w:r>
            <w:r>
              <w:rPr>
                <w:noProof/>
                <w:webHidden/>
              </w:rPr>
            </w:r>
            <w:r>
              <w:rPr>
                <w:noProof/>
                <w:webHidden/>
              </w:rPr>
              <w:fldChar w:fldCharType="separate"/>
            </w:r>
            <w:r>
              <w:rPr>
                <w:noProof/>
                <w:webHidden/>
              </w:rPr>
              <w:t>4</w:t>
            </w:r>
            <w:r>
              <w:rPr>
                <w:noProof/>
                <w:webHidden/>
              </w:rPr>
              <w:fldChar w:fldCharType="end"/>
            </w:r>
          </w:hyperlink>
        </w:p>
        <w:p w14:paraId="0278F1C7" w14:textId="5CEED0C2" w:rsidR="00EF490B" w:rsidRDefault="00EF490B">
          <w:pPr>
            <w:pStyle w:val="TDC2"/>
            <w:tabs>
              <w:tab w:val="right" w:leader="dot" w:pos="9395"/>
            </w:tabs>
            <w:rPr>
              <w:rFonts w:eastAsiaTheme="minorEastAsia"/>
              <w:smallCaps w:val="0"/>
              <w:noProof/>
              <w:lang w:val="es-CL" w:eastAsia="es-CL"/>
            </w:rPr>
          </w:pPr>
          <w:hyperlink w:anchor="_Toc164846796" w:history="1">
            <w:r w:rsidRPr="004E708A">
              <w:rPr>
                <w:rStyle w:val="Hipervnculo"/>
                <w:noProof/>
              </w:rPr>
              <w:t>CAPÍTULO VIII: DEL FERIADO ANUAL</w:t>
            </w:r>
            <w:r>
              <w:rPr>
                <w:noProof/>
                <w:webHidden/>
              </w:rPr>
              <w:tab/>
            </w:r>
            <w:r>
              <w:rPr>
                <w:noProof/>
                <w:webHidden/>
              </w:rPr>
              <w:fldChar w:fldCharType="begin"/>
            </w:r>
            <w:r>
              <w:rPr>
                <w:noProof/>
                <w:webHidden/>
              </w:rPr>
              <w:instrText xml:space="preserve"> PAGEREF _Toc164846796 \h </w:instrText>
            </w:r>
            <w:r>
              <w:rPr>
                <w:noProof/>
                <w:webHidden/>
              </w:rPr>
            </w:r>
            <w:r>
              <w:rPr>
                <w:noProof/>
                <w:webHidden/>
              </w:rPr>
              <w:fldChar w:fldCharType="separate"/>
            </w:r>
            <w:r>
              <w:rPr>
                <w:noProof/>
                <w:webHidden/>
              </w:rPr>
              <w:t>4</w:t>
            </w:r>
            <w:r>
              <w:rPr>
                <w:noProof/>
                <w:webHidden/>
              </w:rPr>
              <w:fldChar w:fldCharType="end"/>
            </w:r>
          </w:hyperlink>
        </w:p>
        <w:p w14:paraId="74E006B4" w14:textId="2C36DDB9" w:rsidR="00EF490B" w:rsidRDefault="00EF490B">
          <w:pPr>
            <w:pStyle w:val="TDC2"/>
            <w:tabs>
              <w:tab w:val="right" w:leader="dot" w:pos="9395"/>
            </w:tabs>
            <w:rPr>
              <w:rFonts w:eastAsiaTheme="minorEastAsia"/>
              <w:smallCaps w:val="0"/>
              <w:noProof/>
              <w:lang w:val="es-CL" w:eastAsia="es-CL"/>
            </w:rPr>
          </w:pPr>
          <w:hyperlink w:anchor="_Toc164846797" w:history="1">
            <w:r w:rsidRPr="004E708A">
              <w:rPr>
                <w:rStyle w:val="Hipervnculo"/>
                <w:noProof/>
              </w:rPr>
              <w:t>CAPÍTULO IX: DE LAS LICENCIAS MÉDICAS Y PERMISOS</w:t>
            </w:r>
            <w:r>
              <w:rPr>
                <w:noProof/>
                <w:webHidden/>
              </w:rPr>
              <w:tab/>
            </w:r>
            <w:r>
              <w:rPr>
                <w:noProof/>
                <w:webHidden/>
              </w:rPr>
              <w:fldChar w:fldCharType="begin"/>
            </w:r>
            <w:r>
              <w:rPr>
                <w:noProof/>
                <w:webHidden/>
              </w:rPr>
              <w:instrText xml:space="preserve"> PAGEREF _Toc164846797 \h </w:instrText>
            </w:r>
            <w:r>
              <w:rPr>
                <w:noProof/>
                <w:webHidden/>
              </w:rPr>
            </w:r>
            <w:r>
              <w:rPr>
                <w:noProof/>
                <w:webHidden/>
              </w:rPr>
              <w:fldChar w:fldCharType="separate"/>
            </w:r>
            <w:r>
              <w:rPr>
                <w:noProof/>
                <w:webHidden/>
              </w:rPr>
              <w:t>5</w:t>
            </w:r>
            <w:r>
              <w:rPr>
                <w:noProof/>
                <w:webHidden/>
              </w:rPr>
              <w:fldChar w:fldCharType="end"/>
            </w:r>
          </w:hyperlink>
        </w:p>
        <w:p w14:paraId="516E1610" w14:textId="24F1BACD" w:rsidR="00EF490B" w:rsidRDefault="00EF490B">
          <w:pPr>
            <w:pStyle w:val="TDC2"/>
            <w:tabs>
              <w:tab w:val="right" w:leader="dot" w:pos="9395"/>
            </w:tabs>
            <w:rPr>
              <w:rFonts w:eastAsiaTheme="minorEastAsia"/>
              <w:smallCaps w:val="0"/>
              <w:noProof/>
              <w:lang w:val="es-CL" w:eastAsia="es-CL"/>
            </w:rPr>
          </w:pPr>
          <w:hyperlink w:anchor="_Toc164846798" w:history="1">
            <w:r w:rsidRPr="004E708A">
              <w:rPr>
                <w:rStyle w:val="Hipervnculo"/>
                <w:noProof/>
              </w:rPr>
              <w:t>CAPÍTULO X: INFORMACIONES, PETICIONES Y RECLAMOS</w:t>
            </w:r>
            <w:r>
              <w:rPr>
                <w:noProof/>
                <w:webHidden/>
              </w:rPr>
              <w:tab/>
            </w:r>
            <w:r>
              <w:rPr>
                <w:noProof/>
                <w:webHidden/>
              </w:rPr>
              <w:fldChar w:fldCharType="begin"/>
            </w:r>
            <w:r>
              <w:rPr>
                <w:noProof/>
                <w:webHidden/>
              </w:rPr>
              <w:instrText xml:space="preserve"> PAGEREF _Toc164846798 \h </w:instrText>
            </w:r>
            <w:r>
              <w:rPr>
                <w:noProof/>
                <w:webHidden/>
              </w:rPr>
            </w:r>
            <w:r>
              <w:rPr>
                <w:noProof/>
                <w:webHidden/>
              </w:rPr>
              <w:fldChar w:fldCharType="separate"/>
            </w:r>
            <w:r>
              <w:rPr>
                <w:noProof/>
                <w:webHidden/>
              </w:rPr>
              <w:t>6</w:t>
            </w:r>
            <w:r>
              <w:rPr>
                <w:noProof/>
                <w:webHidden/>
              </w:rPr>
              <w:fldChar w:fldCharType="end"/>
            </w:r>
          </w:hyperlink>
        </w:p>
        <w:p w14:paraId="07513929" w14:textId="73562FFA" w:rsidR="00EF490B" w:rsidRDefault="00EF490B">
          <w:pPr>
            <w:pStyle w:val="TDC2"/>
            <w:tabs>
              <w:tab w:val="right" w:leader="dot" w:pos="9395"/>
            </w:tabs>
            <w:rPr>
              <w:rFonts w:eastAsiaTheme="minorEastAsia"/>
              <w:smallCaps w:val="0"/>
              <w:noProof/>
              <w:lang w:val="es-CL" w:eastAsia="es-CL"/>
            </w:rPr>
          </w:pPr>
          <w:hyperlink w:anchor="_Toc164846799" w:history="1">
            <w:r w:rsidRPr="004E708A">
              <w:rPr>
                <w:rStyle w:val="Hipervnculo"/>
                <w:noProof/>
              </w:rPr>
              <w:t>CAPÍTULO XI: DE LAS REMUNERACIONES</w:t>
            </w:r>
            <w:r>
              <w:rPr>
                <w:noProof/>
                <w:webHidden/>
              </w:rPr>
              <w:tab/>
            </w:r>
            <w:r>
              <w:rPr>
                <w:noProof/>
                <w:webHidden/>
              </w:rPr>
              <w:fldChar w:fldCharType="begin"/>
            </w:r>
            <w:r>
              <w:rPr>
                <w:noProof/>
                <w:webHidden/>
              </w:rPr>
              <w:instrText xml:space="preserve"> PAGEREF _Toc164846799 \h </w:instrText>
            </w:r>
            <w:r>
              <w:rPr>
                <w:noProof/>
                <w:webHidden/>
              </w:rPr>
            </w:r>
            <w:r>
              <w:rPr>
                <w:noProof/>
                <w:webHidden/>
              </w:rPr>
              <w:fldChar w:fldCharType="separate"/>
            </w:r>
            <w:r>
              <w:rPr>
                <w:noProof/>
                <w:webHidden/>
              </w:rPr>
              <w:t>6</w:t>
            </w:r>
            <w:r>
              <w:rPr>
                <w:noProof/>
                <w:webHidden/>
              </w:rPr>
              <w:fldChar w:fldCharType="end"/>
            </w:r>
          </w:hyperlink>
        </w:p>
        <w:p w14:paraId="520A8919" w14:textId="38C358D8" w:rsidR="00EF490B" w:rsidRDefault="00EF490B">
          <w:pPr>
            <w:pStyle w:val="TDC2"/>
            <w:tabs>
              <w:tab w:val="right" w:leader="dot" w:pos="9395"/>
            </w:tabs>
            <w:rPr>
              <w:rFonts w:eastAsiaTheme="minorEastAsia"/>
              <w:smallCaps w:val="0"/>
              <w:noProof/>
              <w:lang w:val="es-CL" w:eastAsia="es-CL"/>
            </w:rPr>
          </w:pPr>
          <w:hyperlink w:anchor="_Toc164846800" w:history="1">
            <w:r w:rsidRPr="004E708A">
              <w:rPr>
                <w:rStyle w:val="Hipervnculo"/>
                <w:noProof/>
              </w:rPr>
              <w:t>CAPÍTULO XII: DERECHO A LA IGUALDAD EN LAS REMUNERACIONES</w:t>
            </w:r>
            <w:r>
              <w:rPr>
                <w:noProof/>
                <w:webHidden/>
              </w:rPr>
              <w:tab/>
            </w:r>
            <w:r>
              <w:rPr>
                <w:noProof/>
                <w:webHidden/>
              </w:rPr>
              <w:fldChar w:fldCharType="begin"/>
            </w:r>
            <w:r>
              <w:rPr>
                <w:noProof/>
                <w:webHidden/>
              </w:rPr>
              <w:instrText xml:space="preserve"> PAGEREF _Toc164846800 \h </w:instrText>
            </w:r>
            <w:r>
              <w:rPr>
                <w:noProof/>
                <w:webHidden/>
              </w:rPr>
            </w:r>
            <w:r>
              <w:rPr>
                <w:noProof/>
                <w:webHidden/>
              </w:rPr>
              <w:fldChar w:fldCharType="separate"/>
            </w:r>
            <w:r>
              <w:rPr>
                <w:noProof/>
                <w:webHidden/>
              </w:rPr>
              <w:t>7</w:t>
            </w:r>
            <w:r>
              <w:rPr>
                <w:noProof/>
                <w:webHidden/>
              </w:rPr>
              <w:fldChar w:fldCharType="end"/>
            </w:r>
          </w:hyperlink>
        </w:p>
        <w:p w14:paraId="793A6E8D" w14:textId="3F8811CC" w:rsidR="00EF490B" w:rsidRDefault="00EF490B">
          <w:pPr>
            <w:pStyle w:val="TDC2"/>
            <w:tabs>
              <w:tab w:val="right" w:leader="dot" w:pos="9395"/>
            </w:tabs>
            <w:rPr>
              <w:rFonts w:eastAsiaTheme="minorEastAsia"/>
              <w:smallCaps w:val="0"/>
              <w:noProof/>
              <w:lang w:val="es-CL" w:eastAsia="es-CL"/>
            </w:rPr>
          </w:pPr>
          <w:hyperlink w:anchor="_Toc164846801" w:history="1">
            <w:r w:rsidRPr="004E708A">
              <w:rPr>
                <w:rStyle w:val="Hipervnculo"/>
                <w:noProof/>
              </w:rPr>
              <w:t>CAPÍTULO XIII: DERECHO A LA IGUALDAD DE OPORTUNIDADES EN LOS/LAS TRABAJADORES/RAS CON DISCAPACIDAD</w:t>
            </w:r>
            <w:r>
              <w:rPr>
                <w:noProof/>
                <w:webHidden/>
              </w:rPr>
              <w:tab/>
            </w:r>
            <w:r>
              <w:rPr>
                <w:noProof/>
                <w:webHidden/>
              </w:rPr>
              <w:fldChar w:fldCharType="begin"/>
            </w:r>
            <w:r>
              <w:rPr>
                <w:noProof/>
                <w:webHidden/>
              </w:rPr>
              <w:instrText xml:space="preserve"> PAGEREF _Toc164846801 \h </w:instrText>
            </w:r>
            <w:r>
              <w:rPr>
                <w:noProof/>
                <w:webHidden/>
              </w:rPr>
            </w:r>
            <w:r>
              <w:rPr>
                <w:noProof/>
                <w:webHidden/>
              </w:rPr>
              <w:fldChar w:fldCharType="separate"/>
            </w:r>
            <w:r>
              <w:rPr>
                <w:noProof/>
                <w:webHidden/>
              </w:rPr>
              <w:t>7</w:t>
            </w:r>
            <w:r>
              <w:rPr>
                <w:noProof/>
                <w:webHidden/>
              </w:rPr>
              <w:fldChar w:fldCharType="end"/>
            </w:r>
          </w:hyperlink>
        </w:p>
        <w:p w14:paraId="51B01BB2" w14:textId="1B08277C" w:rsidR="00EF490B" w:rsidRDefault="00EF490B">
          <w:pPr>
            <w:pStyle w:val="TDC2"/>
            <w:tabs>
              <w:tab w:val="right" w:leader="dot" w:pos="9395"/>
            </w:tabs>
            <w:rPr>
              <w:rFonts w:eastAsiaTheme="minorEastAsia"/>
              <w:smallCaps w:val="0"/>
              <w:noProof/>
              <w:lang w:val="es-CL" w:eastAsia="es-CL"/>
            </w:rPr>
          </w:pPr>
          <w:hyperlink w:anchor="_Toc164846802" w:history="1">
            <w:r w:rsidRPr="004E708A">
              <w:rPr>
                <w:rStyle w:val="Hipervnculo"/>
                <w:noProof/>
              </w:rPr>
              <w:t>CAPÍTULO XIV: DE LAS OBLIGACIONES</w:t>
            </w:r>
            <w:r>
              <w:rPr>
                <w:noProof/>
                <w:webHidden/>
              </w:rPr>
              <w:tab/>
            </w:r>
            <w:r>
              <w:rPr>
                <w:noProof/>
                <w:webHidden/>
              </w:rPr>
              <w:fldChar w:fldCharType="begin"/>
            </w:r>
            <w:r>
              <w:rPr>
                <w:noProof/>
                <w:webHidden/>
              </w:rPr>
              <w:instrText xml:space="preserve"> PAGEREF _Toc164846802 \h </w:instrText>
            </w:r>
            <w:r>
              <w:rPr>
                <w:noProof/>
                <w:webHidden/>
              </w:rPr>
            </w:r>
            <w:r>
              <w:rPr>
                <w:noProof/>
                <w:webHidden/>
              </w:rPr>
              <w:fldChar w:fldCharType="separate"/>
            </w:r>
            <w:r>
              <w:rPr>
                <w:noProof/>
                <w:webHidden/>
              </w:rPr>
              <w:t>8</w:t>
            </w:r>
            <w:r>
              <w:rPr>
                <w:noProof/>
                <w:webHidden/>
              </w:rPr>
              <w:fldChar w:fldCharType="end"/>
            </w:r>
          </w:hyperlink>
        </w:p>
        <w:p w14:paraId="6C235AE5" w14:textId="1EDF212A" w:rsidR="00EF490B" w:rsidRDefault="00EF490B">
          <w:pPr>
            <w:pStyle w:val="TDC2"/>
            <w:tabs>
              <w:tab w:val="right" w:leader="dot" w:pos="9395"/>
            </w:tabs>
            <w:rPr>
              <w:rFonts w:eastAsiaTheme="minorEastAsia"/>
              <w:smallCaps w:val="0"/>
              <w:noProof/>
              <w:lang w:val="es-CL" w:eastAsia="es-CL"/>
            </w:rPr>
          </w:pPr>
          <w:hyperlink w:anchor="_Toc164846803" w:history="1">
            <w:r w:rsidRPr="004E708A">
              <w:rPr>
                <w:rStyle w:val="Hipervnculo"/>
                <w:noProof/>
              </w:rPr>
              <w:t>CAPÍTULO XV: DE LAS PROHIBICIONES</w:t>
            </w:r>
            <w:r>
              <w:rPr>
                <w:noProof/>
                <w:webHidden/>
              </w:rPr>
              <w:tab/>
            </w:r>
            <w:r>
              <w:rPr>
                <w:noProof/>
                <w:webHidden/>
              </w:rPr>
              <w:fldChar w:fldCharType="begin"/>
            </w:r>
            <w:r>
              <w:rPr>
                <w:noProof/>
                <w:webHidden/>
              </w:rPr>
              <w:instrText xml:space="preserve"> PAGEREF _Toc164846803 \h </w:instrText>
            </w:r>
            <w:r>
              <w:rPr>
                <w:noProof/>
                <w:webHidden/>
              </w:rPr>
            </w:r>
            <w:r>
              <w:rPr>
                <w:noProof/>
                <w:webHidden/>
              </w:rPr>
              <w:fldChar w:fldCharType="separate"/>
            </w:r>
            <w:r>
              <w:rPr>
                <w:noProof/>
                <w:webHidden/>
              </w:rPr>
              <w:t>8</w:t>
            </w:r>
            <w:r>
              <w:rPr>
                <w:noProof/>
                <w:webHidden/>
              </w:rPr>
              <w:fldChar w:fldCharType="end"/>
            </w:r>
          </w:hyperlink>
        </w:p>
        <w:p w14:paraId="2362FE3A" w14:textId="1F99BA5F" w:rsidR="00EF490B" w:rsidRDefault="00EF490B">
          <w:pPr>
            <w:pStyle w:val="TDC2"/>
            <w:tabs>
              <w:tab w:val="right" w:leader="dot" w:pos="9395"/>
            </w:tabs>
            <w:rPr>
              <w:rFonts w:eastAsiaTheme="minorEastAsia"/>
              <w:smallCaps w:val="0"/>
              <w:noProof/>
              <w:lang w:val="es-CL" w:eastAsia="es-CL"/>
            </w:rPr>
          </w:pPr>
          <w:hyperlink w:anchor="_Toc164846804" w:history="1">
            <w:r w:rsidRPr="004E708A">
              <w:rPr>
                <w:rStyle w:val="Hipervnculo"/>
                <w:noProof/>
              </w:rPr>
              <w:t>CAPÍTULO XVI: SANCIONES DEL ACOSO SEXUAL Y ACOSO LABORAL</w:t>
            </w:r>
            <w:r>
              <w:rPr>
                <w:noProof/>
                <w:webHidden/>
              </w:rPr>
              <w:tab/>
            </w:r>
            <w:r>
              <w:rPr>
                <w:noProof/>
                <w:webHidden/>
              </w:rPr>
              <w:fldChar w:fldCharType="begin"/>
            </w:r>
            <w:r>
              <w:rPr>
                <w:noProof/>
                <w:webHidden/>
              </w:rPr>
              <w:instrText xml:space="preserve"> PAGEREF _Toc164846804 \h </w:instrText>
            </w:r>
            <w:r>
              <w:rPr>
                <w:noProof/>
                <w:webHidden/>
              </w:rPr>
            </w:r>
            <w:r>
              <w:rPr>
                <w:noProof/>
                <w:webHidden/>
              </w:rPr>
              <w:fldChar w:fldCharType="separate"/>
            </w:r>
            <w:r>
              <w:rPr>
                <w:noProof/>
                <w:webHidden/>
              </w:rPr>
              <w:t>8</w:t>
            </w:r>
            <w:r>
              <w:rPr>
                <w:noProof/>
                <w:webHidden/>
              </w:rPr>
              <w:fldChar w:fldCharType="end"/>
            </w:r>
          </w:hyperlink>
        </w:p>
        <w:p w14:paraId="27BFB470" w14:textId="2F9846B3" w:rsidR="00EF490B" w:rsidRDefault="00EF490B">
          <w:pPr>
            <w:pStyle w:val="TDC2"/>
            <w:tabs>
              <w:tab w:val="right" w:leader="dot" w:pos="9395"/>
            </w:tabs>
            <w:rPr>
              <w:rFonts w:eastAsiaTheme="minorEastAsia"/>
              <w:smallCaps w:val="0"/>
              <w:noProof/>
              <w:lang w:val="es-CL" w:eastAsia="es-CL"/>
            </w:rPr>
          </w:pPr>
          <w:hyperlink w:anchor="_Toc164846805" w:history="1">
            <w:r w:rsidRPr="004E708A">
              <w:rPr>
                <w:rStyle w:val="Hipervnculo"/>
                <w:noProof/>
              </w:rPr>
              <w:t>CAPÍTULO XVII: SANCIONES</w:t>
            </w:r>
            <w:r>
              <w:rPr>
                <w:noProof/>
                <w:webHidden/>
              </w:rPr>
              <w:tab/>
            </w:r>
            <w:r>
              <w:rPr>
                <w:noProof/>
                <w:webHidden/>
              </w:rPr>
              <w:fldChar w:fldCharType="begin"/>
            </w:r>
            <w:r>
              <w:rPr>
                <w:noProof/>
                <w:webHidden/>
              </w:rPr>
              <w:instrText xml:space="preserve"> PAGEREF _Toc164846805 \h </w:instrText>
            </w:r>
            <w:r>
              <w:rPr>
                <w:noProof/>
                <w:webHidden/>
              </w:rPr>
            </w:r>
            <w:r>
              <w:rPr>
                <w:noProof/>
                <w:webHidden/>
              </w:rPr>
              <w:fldChar w:fldCharType="separate"/>
            </w:r>
            <w:r>
              <w:rPr>
                <w:noProof/>
                <w:webHidden/>
              </w:rPr>
              <w:t>9</w:t>
            </w:r>
            <w:r>
              <w:rPr>
                <w:noProof/>
                <w:webHidden/>
              </w:rPr>
              <w:fldChar w:fldCharType="end"/>
            </w:r>
          </w:hyperlink>
        </w:p>
        <w:p w14:paraId="0079FD77" w14:textId="30263D9A" w:rsidR="00EF490B" w:rsidRDefault="00EF490B">
          <w:pPr>
            <w:pStyle w:val="TDC2"/>
            <w:tabs>
              <w:tab w:val="right" w:leader="dot" w:pos="9395"/>
            </w:tabs>
            <w:rPr>
              <w:rFonts w:eastAsiaTheme="minorEastAsia"/>
              <w:smallCaps w:val="0"/>
              <w:noProof/>
              <w:lang w:val="es-CL" w:eastAsia="es-CL"/>
            </w:rPr>
          </w:pPr>
          <w:hyperlink w:anchor="_Toc164846806" w:history="1">
            <w:r w:rsidRPr="004E708A">
              <w:rPr>
                <w:rStyle w:val="Hipervnculo"/>
                <w:noProof/>
              </w:rPr>
              <w:t>CAPÍTULO XVIII LEY 20.123 SUBCONTRATACIÓN</w:t>
            </w:r>
            <w:r>
              <w:rPr>
                <w:noProof/>
                <w:webHidden/>
              </w:rPr>
              <w:tab/>
            </w:r>
            <w:r>
              <w:rPr>
                <w:noProof/>
                <w:webHidden/>
              </w:rPr>
              <w:fldChar w:fldCharType="begin"/>
            </w:r>
            <w:r>
              <w:rPr>
                <w:noProof/>
                <w:webHidden/>
              </w:rPr>
              <w:instrText xml:space="preserve"> PAGEREF _Toc164846806 \h </w:instrText>
            </w:r>
            <w:r>
              <w:rPr>
                <w:noProof/>
                <w:webHidden/>
              </w:rPr>
            </w:r>
            <w:r>
              <w:rPr>
                <w:noProof/>
                <w:webHidden/>
              </w:rPr>
              <w:fldChar w:fldCharType="separate"/>
            </w:r>
            <w:r>
              <w:rPr>
                <w:noProof/>
                <w:webHidden/>
              </w:rPr>
              <w:t>9</w:t>
            </w:r>
            <w:r>
              <w:rPr>
                <w:noProof/>
                <w:webHidden/>
              </w:rPr>
              <w:fldChar w:fldCharType="end"/>
            </w:r>
          </w:hyperlink>
        </w:p>
        <w:p w14:paraId="62FD6A5D" w14:textId="3F3150A9" w:rsidR="00EF490B" w:rsidRDefault="00EF490B">
          <w:pPr>
            <w:pStyle w:val="TDC2"/>
            <w:tabs>
              <w:tab w:val="right" w:leader="dot" w:pos="9395"/>
            </w:tabs>
            <w:rPr>
              <w:rFonts w:eastAsiaTheme="minorEastAsia"/>
              <w:smallCaps w:val="0"/>
              <w:noProof/>
              <w:lang w:val="es-CL" w:eastAsia="es-CL"/>
            </w:rPr>
          </w:pPr>
          <w:hyperlink w:anchor="_Toc164846807" w:history="1">
            <w:r w:rsidRPr="004E708A">
              <w:rPr>
                <w:rStyle w:val="Hipervnculo"/>
                <w:noProof/>
              </w:rPr>
              <w:t>CAPÍTULO XIX: OTORGA DERECHO A SALA CUNA PARA EL TRABAJADOR LEY N.°20.399</w:t>
            </w:r>
            <w:r>
              <w:rPr>
                <w:noProof/>
                <w:webHidden/>
              </w:rPr>
              <w:tab/>
            </w:r>
            <w:r>
              <w:rPr>
                <w:noProof/>
                <w:webHidden/>
              </w:rPr>
              <w:fldChar w:fldCharType="begin"/>
            </w:r>
            <w:r>
              <w:rPr>
                <w:noProof/>
                <w:webHidden/>
              </w:rPr>
              <w:instrText xml:space="preserve"> PAGEREF _Toc164846807 \h </w:instrText>
            </w:r>
            <w:r>
              <w:rPr>
                <w:noProof/>
                <w:webHidden/>
              </w:rPr>
            </w:r>
            <w:r>
              <w:rPr>
                <w:noProof/>
                <w:webHidden/>
              </w:rPr>
              <w:fldChar w:fldCharType="separate"/>
            </w:r>
            <w:r>
              <w:rPr>
                <w:noProof/>
                <w:webHidden/>
              </w:rPr>
              <w:t>10</w:t>
            </w:r>
            <w:r>
              <w:rPr>
                <w:noProof/>
                <w:webHidden/>
              </w:rPr>
              <w:fldChar w:fldCharType="end"/>
            </w:r>
          </w:hyperlink>
        </w:p>
        <w:p w14:paraId="2EE64B1A" w14:textId="79A06B75" w:rsidR="00EF490B" w:rsidRDefault="00EF490B">
          <w:pPr>
            <w:pStyle w:val="TDC2"/>
            <w:tabs>
              <w:tab w:val="right" w:leader="dot" w:pos="9395"/>
            </w:tabs>
            <w:rPr>
              <w:rFonts w:eastAsiaTheme="minorEastAsia"/>
              <w:smallCaps w:val="0"/>
              <w:noProof/>
              <w:lang w:val="es-CL" w:eastAsia="es-CL"/>
            </w:rPr>
          </w:pPr>
          <w:hyperlink w:anchor="_Toc164846808" w:history="1">
            <w:r w:rsidRPr="004E708A">
              <w:rPr>
                <w:rStyle w:val="Hipervnculo"/>
                <w:noProof/>
              </w:rPr>
              <w:t>CAPÍTULO XX: LEY 20.545 DEL PERMISO POSTNATAL PARENTAL</w:t>
            </w:r>
            <w:r>
              <w:rPr>
                <w:noProof/>
                <w:webHidden/>
              </w:rPr>
              <w:tab/>
            </w:r>
            <w:r>
              <w:rPr>
                <w:noProof/>
                <w:webHidden/>
              </w:rPr>
              <w:fldChar w:fldCharType="begin"/>
            </w:r>
            <w:r>
              <w:rPr>
                <w:noProof/>
                <w:webHidden/>
              </w:rPr>
              <w:instrText xml:space="preserve"> PAGEREF _Toc164846808 \h </w:instrText>
            </w:r>
            <w:r>
              <w:rPr>
                <w:noProof/>
                <w:webHidden/>
              </w:rPr>
            </w:r>
            <w:r>
              <w:rPr>
                <w:noProof/>
                <w:webHidden/>
              </w:rPr>
              <w:fldChar w:fldCharType="separate"/>
            </w:r>
            <w:r>
              <w:rPr>
                <w:noProof/>
                <w:webHidden/>
              </w:rPr>
              <w:t>10</w:t>
            </w:r>
            <w:r>
              <w:rPr>
                <w:noProof/>
                <w:webHidden/>
              </w:rPr>
              <w:fldChar w:fldCharType="end"/>
            </w:r>
          </w:hyperlink>
        </w:p>
        <w:p w14:paraId="53DBF72A" w14:textId="1FD00EBC" w:rsidR="00EF490B" w:rsidRDefault="00EF490B">
          <w:pPr>
            <w:pStyle w:val="TDC1"/>
            <w:rPr>
              <w:rFonts w:eastAsiaTheme="minorEastAsia"/>
              <w:b w:val="0"/>
              <w:caps w:val="0"/>
              <w:noProof/>
              <w:lang w:val="es-CL" w:eastAsia="es-CL"/>
            </w:rPr>
          </w:pPr>
          <w:hyperlink w:anchor="_Toc164846809" w:history="1">
            <w:r w:rsidRPr="004E708A">
              <w:rPr>
                <w:rStyle w:val="Hipervnculo"/>
                <w:rFonts w:cstheme="minorHAnsi"/>
                <w:noProof/>
              </w:rPr>
              <w:t>TÍTULO I: NORMAS DE HIGIENE Y SEGURIDAD</w:t>
            </w:r>
            <w:r>
              <w:rPr>
                <w:noProof/>
                <w:webHidden/>
              </w:rPr>
              <w:tab/>
            </w:r>
            <w:r>
              <w:rPr>
                <w:noProof/>
                <w:webHidden/>
              </w:rPr>
              <w:fldChar w:fldCharType="begin"/>
            </w:r>
            <w:r>
              <w:rPr>
                <w:noProof/>
                <w:webHidden/>
              </w:rPr>
              <w:instrText xml:space="preserve"> PAGEREF _Toc164846809 \h </w:instrText>
            </w:r>
            <w:r>
              <w:rPr>
                <w:noProof/>
                <w:webHidden/>
              </w:rPr>
            </w:r>
            <w:r>
              <w:rPr>
                <w:noProof/>
                <w:webHidden/>
              </w:rPr>
              <w:fldChar w:fldCharType="separate"/>
            </w:r>
            <w:r>
              <w:rPr>
                <w:noProof/>
                <w:webHidden/>
              </w:rPr>
              <w:t>10</w:t>
            </w:r>
            <w:r>
              <w:rPr>
                <w:noProof/>
                <w:webHidden/>
              </w:rPr>
              <w:fldChar w:fldCharType="end"/>
            </w:r>
          </w:hyperlink>
        </w:p>
        <w:p w14:paraId="38A5F47A" w14:textId="69222E2B" w:rsidR="00EF490B" w:rsidRDefault="00EF490B">
          <w:pPr>
            <w:pStyle w:val="TDC2"/>
            <w:tabs>
              <w:tab w:val="right" w:leader="dot" w:pos="9395"/>
            </w:tabs>
            <w:rPr>
              <w:rFonts w:eastAsiaTheme="minorEastAsia"/>
              <w:smallCaps w:val="0"/>
              <w:noProof/>
              <w:lang w:val="es-CL" w:eastAsia="es-CL"/>
            </w:rPr>
          </w:pPr>
          <w:hyperlink w:anchor="_Toc164846810" w:history="1">
            <w:r w:rsidRPr="004E708A">
              <w:rPr>
                <w:rStyle w:val="Hipervnculo"/>
                <w:noProof/>
              </w:rPr>
              <w:t>PREÁMBULO</w:t>
            </w:r>
            <w:r>
              <w:rPr>
                <w:noProof/>
                <w:webHidden/>
              </w:rPr>
              <w:tab/>
            </w:r>
            <w:r>
              <w:rPr>
                <w:noProof/>
                <w:webHidden/>
              </w:rPr>
              <w:fldChar w:fldCharType="begin"/>
            </w:r>
            <w:r>
              <w:rPr>
                <w:noProof/>
                <w:webHidden/>
              </w:rPr>
              <w:instrText xml:space="preserve"> PAGEREF _Toc164846810 \h </w:instrText>
            </w:r>
            <w:r>
              <w:rPr>
                <w:noProof/>
                <w:webHidden/>
              </w:rPr>
            </w:r>
            <w:r>
              <w:rPr>
                <w:noProof/>
                <w:webHidden/>
              </w:rPr>
              <w:fldChar w:fldCharType="separate"/>
            </w:r>
            <w:r>
              <w:rPr>
                <w:noProof/>
                <w:webHidden/>
              </w:rPr>
              <w:t>10</w:t>
            </w:r>
            <w:r>
              <w:rPr>
                <w:noProof/>
                <w:webHidden/>
              </w:rPr>
              <w:fldChar w:fldCharType="end"/>
            </w:r>
          </w:hyperlink>
        </w:p>
        <w:p w14:paraId="51A0CD94" w14:textId="306F9ECF" w:rsidR="00EF490B" w:rsidRDefault="00EF490B">
          <w:pPr>
            <w:pStyle w:val="TDC2"/>
            <w:tabs>
              <w:tab w:val="right" w:leader="dot" w:pos="9395"/>
            </w:tabs>
            <w:rPr>
              <w:rFonts w:eastAsiaTheme="minorEastAsia"/>
              <w:smallCaps w:val="0"/>
              <w:noProof/>
              <w:lang w:val="es-CL" w:eastAsia="es-CL"/>
            </w:rPr>
          </w:pPr>
          <w:hyperlink w:anchor="_Toc164846811" w:history="1">
            <w:r w:rsidRPr="004E708A">
              <w:rPr>
                <w:rStyle w:val="Hipervnculo"/>
                <w:noProof/>
              </w:rPr>
              <w:t>CAPÍTULO I DISPOSICIONES GENERALES</w:t>
            </w:r>
            <w:r>
              <w:rPr>
                <w:noProof/>
                <w:webHidden/>
              </w:rPr>
              <w:tab/>
            </w:r>
            <w:r>
              <w:rPr>
                <w:noProof/>
                <w:webHidden/>
              </w:rPr>
              <w:fldChar w:fldCharType="begin"/>
            </w:r>
            <w:r>
              <w:rPr>
                <w:noProof/>
                <w:webHidden/>
              </w:rPr>
              <w:instrText xml:space="preserve"> PAGEREF _Toc164846811 \h </w:instrText>
            </w:r>
            <w:r>
              <w:rPr>
                <w:noProof/>
                <w:webHidden/>
              </w:rPr>
            </w:r>
            <w:r>
              <w:rPr>
                <w:noProof/>
                <w:webHidden/>
              </w:rPr>
              <w:fldChar w:fldCharType="separate"/>
            </w:r>
            <w:r>
              <w:rPr>
                <w:noProof/>
                <w:webHidden/>
              </w:rPr>
              <w:t>10</w:t>
            </w:r>
            <w:r>
              <w:rPr>
                <w:noProof/>
                <w:webHidden/>
              </w:rPr>
              <w:fldChar w:fldCharType="end"/>
            </w:r>
          </w:hyperlink>
        </w:p>
        <w:p w14:paraId="20FB77C4" w14:textId="38A674CB" w:rsidR="00EF490B" w:rsidRDefault="00EF490B">
          <w:pPr>
            <w:pStyle w:val="TDC2"/>
            <w:tabs>
              <w:tab w:val="right" w:leader="dot" w:pos="9395"/>
            </w:tabs>
            <w:rPr>
              <w:rFonts w:eastAsiaTheme="minorEastAsia"/>
              <w:smallCaps w:val="0"/>
              <w:noProof/>
              <w:lang w:val="es-CL" w:eastAsia="es-CL"/>
            </w:rPr>
          </w:pPr>
          <w:hyperlink w:anchor="_Toc164846812" w:history="1">
            <w:r w:rsidRPr="004E708A">
              <w:rPr>
                <w:rStyle w:val="Hipervnculo"/>
                <w:noProof/>
              </w:rPr>
              <w:t>CAPÍTULO II: OBLIGACIONES</w:t>
            </w:r>
            <w:r>
              <w:rPr>
                <w:noProof/>
                <w:webHidden/>
              </w:rPr>
              <w:tab/>
            </w:r>
            <w:r>
              <w:rPr>
                <w:noProof/>
                <w:webHidden/>
              </w:rPr>
              <w:fldChar w:fldCharType="begin"/>
            </w:r>
            <w:r>
              <w:rPr>
                <w:noProof/>
                <w:webHidden/>
              </w:rPr>
              <w:instrText xml:space="preserve"> PAGEREF _Toc164846812 \h </w:instrText>
            </w:r>
            <w:r>
              <w:rPr>
                <w:noProof/>
                <w:webHidden/>
              </w:rPr>
            </w:r>
            <w:r>
              <w:rPr>
                <w:noProof/>
                <w:webHidden/>
              </w:rPr>
              <w:fldChar w:fldCharType="separate"/>
            </w:r>
            <w:r>
              <w:rPr>
                <w:noProof/>
                <w:webHidden/>
              </w:rPr>
              <w:t>14</w:t>
            </w:r>
            <w:r>
              <w:rPr>
                <w:noProof/>
                <w:webHidden/>
              </w:rPr>
              <w:fldChar w:fldCharType="end"/>
            </w:r>
          </w:hyperlink>
        </w:p>
        <w:p w14:paraId="6A2E5B3D" w14:textId="02E6044D" w:rsidR="00EF490B" w:rsidRDefault="00EF490B">
          <w:pPr>
            <w:pStyle w:val="TDC2"/>
            <w:tabs>
              <w:tab w:val="right" w:leader="dot" w:pos="9395"/>
            </w:tabs>
            <w:rPr>
              <w:rFonts w:eastAsiaTheme="minorEastAsia"/>
              <w:smallCaps w:val="0"/>
              <w:noProof/>
              <w:lang w:val="es-CL" w:eastAsia="es-CL"/>
            </w:rPr>
          </w:pPr>
          <w:hyperlink w:anchor="_Toc164846813" w:history="1">
            <w:r w:rsidRPr="004E708A">
              <w:rPr>
                <w:rStyle w:val="Hipervnculo"/>
                <w:noProof/>
              </w:rPr>
              <w:t>CAPÍTULO III: PROHIBICIONES</w:t>
            </w:r>
            <w:r>
              <w:rPr>
                <w:noProof/>
                <w:webHidden/>
              </w:rPr>
              <w:tab/>
            </w:r>
            <w:r>
              <w:rPr>
                <w:noProof/>
                <w:webHidden/>
              </w:rPr>
              <w:fldChar w:fldCharType="begin"/>
            </w:r>
            <w:r>
              <w:rPr>
                <w:noProof/>
                <w:webHidden/>
              </w:rPr>
              <w:instrText xml:space="preserve"> PAGEREF _Toc164846813 \h </w:instrText>
            </w:r>
            <w:r>
              <w:rPr>
                <w:noProof/>
                <w:webHidden/>
              </w:rPr>
            </w:r>
            <w:r>
              <w:rPr>
                <w:noProof/>
                <w:webHidden/>
              </w:rPr>
              <w:fldChar w:fldCharType="separate"/>
            </w:r>
            <w:r>
              <w:rPr>
                <w:noProof/>
                <w:webHidden/>
              </w:rPr>
              <w:t>15</w:t>
            </w:r>
            <w:r>
              <w:rPr>
                <w:noProof/>
                <w:webHidden/>
              </w:rPr>
              <w:fldChar w:fldCharType="end"/>
            </w:r>
          </w:hyperlink>
        </w:p>
        <w:p w14:paraId="0F6F267A" w14:textId="3B2CC542" w:rsidR="00EF490B" w:rsidRDefault="00EF490B">
          <w:pPr>
            <w:pStyle w:val="TDC2"/>
            <w:tabs>
              <w:tab w:val="right" w:leader="dot" w:pos="9395"/>
            </w:tabs>
            <w:rPr>
              <w:rFonts w:eastAsiaTheme="minorEastAsia"/>
              <w:smallCaps w:val="0"/>
              <w:noProof/>
              <w:lang w:val="es-CL" w:eastAsia="es-CL"/>
            </w:rPr>
          </w:pPr>
          <w:hyperlink w:anchor="_Toc164846814" w:history="1">
            <w:r w:rsidRPr="004E708A">
              <w:rPr>
                <w:rStyle w:val="Hipervnculo"/>
                <w:noProof/>
              </w:rPr>
              <w:t>CAPÍTULO IV: SANCIONES Y RECLAMOS</w:t>
            </w:r>
            <w:r>
              <w:rPr>
                <w:noProof/>
                <w:webHidden/>
              </w:rPr>
              <w:tab/>
            </w:r>
            <w:r>
              <w:rPr>
                <w:noProof/>
                <w:webHidden/>
              </w:rPr>
              <w:fldChar w:fldCharType="begin"/>
            </w:r>
            <w:r>
              <w:rPr>
                <w:noProof/>
                <w:webHidden/>
              </w:rPr>
              <w:instrText xml:space="preserve"> PAGEREF _Toc164846814 \h </w:instrText>
            </w:r>
            <w:r>
              <w:rPr>
                <w:noProof/>
                <w:webHidden/>
              </w:rPr>
            </w:r>
            <w:r>
              <w:rPr>
                <w:noProof/>
                <w:webHidden/>
              </w:rPr>
              <w:fldChar w:fldCharType="separate"/>
            </w:r>
            <w:r>
              <w:rPr>
                <w:noProof/>
                <w:webHidden/>
              </w:rPr>
              <w:t>15</w:t>
            </w:r>
            <w:r>
              <w:rPr>
                <w:noProof/>
                <w:webHidden/>
              </w:rPr>
              <w:fldChar w:fldCharType="end"/>
            </w:r>
          </w:hyperlink>
        </w:p>
        <w:p w14:paraId="3623DEB4" w14:textId="67E7230A" w:rsidR="00EF490B" w:rsidRDefault="00EF490B">
          <w:pPr>
            <w:pStyle w:val="TDC2"/>
            <w:tabs>
              <w:tab w:val="right" w:leader="dot" w:pos="9395"/>
            </w:tabs>
            <w:rPr>
              <w:rFonts w:eastAsiaTheme="minorEastAsia"/>
              <w:smallCaps w:val="0"/>
              <w:noProof/>
              <w:lang w:val="es-CL" w:eastAsia="es-CL"/>
            </w:rPr>
          </w:pPr>
          <w:hyperlink w:anchor="_Toc164846815" w:history="1">
            <w:r w:rsidRPr="004E708A">
              <w:rPr>
                <w:rStyle w:val="Hipervnculo"/>
                <w:noProof/>
              </w:rPr>
              <w:t>CAPÍTULO V: DE LA PROTECCIÓN DE LOS TRABAJADORES/AS EN EL MANEJO Y MANUAL DE CARGA</w:t>
            </w:r>
            <w:r>
              <w:rPr>
                <w:noProof/>
                <w:webHidden/>
              </w:rPr>
              <w:tab/>
            </w:r>
            <w:r>
              <w:rPr>
                <w:noProof/>
                <w:webHidden/>
              </w:rPr>
              <w:fldChar w:fldCharType="begin"/>
            </w:r>
            <w:r>
              <w:rPr>
                <w:noProof/>
                <w:webHidden/>
              </w:rPr>
              <w:instrText xml:space="preserve"> PAGEREF _Toc164846815 \h </w:instrText>
            </w:r>
            <w:r>
              <w:rPr>
                <w:noProof/>
                <w:webHidden/>
              </w:rPr>
            </w:r>
            <w:r>
              <w:rPr>
                <w:noProof/>
                <w:webHidden/>
              </w:rPr>
              <w:fldChar w:fldCharType="separate"/>
            </w:r>
            <w:r>
              <w:rPr>
                <w:noProof/>
                <w:webHidden/>
              </w:rPr>
              <w:t>15</w:t>
            </w:r>
            <w:r>
              <w:rPr>
                <w:noProof/>
                <w:webHidden/>
              </w:rPr>
              <w:fldChar w:fldCharType="end"/>
            </w:r>
          </w:hyperlink>
        </w:p>
        <w:p w14:paraId="192364B4" w14:textId="768CCAB5" w:rsidR="00EF490B" w:rsidRDefault="00EF490B">
          <w:pPr>
            <w:pStyle w:val="TDC2"/>
            <w:tabs>
              <w:tab w:val="right" w:leader="dot" w:pos="9395"/>
            </w:tabs>
            <w:rPr>
              <w:rFonts w:eastAsiaTheme="minorEastAsia"/>
              <w:smallCaps w:val="0"/>
              <w:noProof/>
              <w:lang w:val="es-CL" w:eastAsia="es-CL"/>
            </w:rPr>
          </w:pPr>
          <w:hyperlink w:anchor="_Toc164846816" w:history="1">
            <w:r w:rsidRPr="004E708A">
              <w:rPr>
                <w:rStyle w:val="Hipervnculo"/>
                <w:noProof/>
              </w:rPr>
              <w:t>CAPÍTULO VI: DE LA PROTECCIÓN DE LOS TRABAJADORES/AS DE LA RADIACIÓN ULTRAVIOLETA</w:t>
            </w:r>
            <w:r>
              <w:rPr>
                <w:noProof/>
                <w:webHidden/>
              </w:rPr>
              <w:tab/>
            </w:r>
            <w:r>
              <w:rPr>
                <w:noProof/>
                <w:webHidden/>
              </w:rPr>
              <w:fldChar w:fldCharType="begin"/>
            </w:r>
            <w:r>
              <w:rPr>
                <w:noProof/>
                <w:webHidden/>
              </w:rPr>
              <w:instrText xml:space="preserve"> PAGEREF _Toc164846816 \h </w:instrText>
            </w:r>
            <w:r>
              <w:rPr>
                <w:noProof/>
                <w:webHidden/>
              </w:rPr>
            </w:r>
            <w:r>
              <w:rPr>
                <w:noProof/>
                <w:webHidden/>
              </w:rPr>
              <w:fldChar w:fldCharType="separate"/>
            </w:r>
            <w:r>
              <w:rPr>
                <w:noProof/>
                <w:webHidden/>
              </w:rPr>
              <w:t>16</w:t>
            </w:r>
            <w:r>
              <w:rPr>
                <w:noProof/>
                <w:webHidden/>
              </w:rPr>
              <w:fldChar w:fldCharType="end"/>
            </w:r>
          </w:hyperlink>
        </w:p>
        <w:p w14:paraId="7DDB018A" w14:textId="552BB41E" w:rsidR="00EF490B" w:rsidRDefault="00EF490B">
          <w:pPr>
            <w:pStyle w:val="TDC2"/>
            <w:tabs>
              <w:tab w:val="right" w:leader="dot" w:pos="9395"/>
            </w:tabs>
            <w:rPr>
              <w:rFonts w:eastAsiaTheme="minorEastAsia"/>
              <w:smallCaps w:val="0"/>
              <w:noProof/>
              <w:lang w:val="es-CL" w:eastAsia="es-CL"/>
            </w:rPr>
          </w:pPr>
          <w:hyperlink w:anchor="_Toc164846817" w:history="1">
            <w:r w:rsidRPr="004E708A">
              <w:rPr>
                <w:rStyle w:val="Hipervnculo"/>
                <w:noProof/>
              </w:rPr>
              <w:t>CAPÍTULO VII: PROCEDIMIENTOS Y RECURSOS</w:t>
            </w:r>
            <w:r>
              <w:rPr>
                <w:noProof/>
                <w:webHidden/>
              </w:rPr>
              <w:tab/>
            </w:r>
            <w:r>
              <w:rPr>
                <w:noProof/>
                <w:webHidden/>
              </w:rPr>
              <w:fldChar w:fldCharType="begin"/>
            </w:r>
            <w:r>
              <w:rPr>
                <w:noProof/>
                <w:webHidden/>
              </w:rPr>
              <w:instrText xml:space="preserve"> PAGEREF _Toc164846817 \h </w:instrText>
            </w:r>
            <w:r>
              <w:rPr>
                <w:noProof/>
                <w:webHidden/>
              </w:rPr>
            </w:r>
            <w:r>
              <w:rPr>
                <w:noProof/>
                <w:webHidden/>
              </w:rPr>
              <w:fldChar w:fldCharType="separate"/>
            </w:r>
            <w:r>
              <w:rPr>
                <w:noProof/>
                <w:webHidden/>
              </w:rPr>
              <w:t>17</w:t>
            </w:r>
            <w:r>
              <w:rPr>
                <w:noProof/>
                <w:webHidden/>
              </w:rPr>
              <w:fldChar w:fldCharType="end"/>
            </w:r>
          </w:hyperlink>
        </w:p>
        <w:p w14:paraId="55D6F528" w14:textId="343A5FD4" w:rsidR="00EF490B" w:rsidRDefault="00EF490B">
          <w:pPr>
            <w:pStyle w:val="TDC2"/>
            <w:tabs>
              <w:tab w:val="right" w:leader="dot" w:pos="9395"/>
            </w:tabs>
            <w:rPr>
              <w:rFonts w:eastAsiaTheme="minorEastAsia"/>
              <w:smallCaps w:val="0"/>
              <w:noProof/>
              <w:lang w:val="es-CL" w:eastAsia="es-CL"/>
            </w:rPr>
          </w:pPr>
          <w:hyperlink w:anchor="_Toc164846818" w:history="1">
            <w:r w:rsidRPr="004E708A">
              <w:rPr>
                <w:rStyle w:val="Hipervnculo"/>
                <w:noProof/>
              </w:rPr>
              <w:t>CAPÍTULO VIII: DE LA LEY DE LA SILLA, LEY N.º 2.951</w:t>
            </w:r>
            <w:r>
              <w:rPr>
                <w:noProof/>
                <w:webHidden/>
              </w:rPr>
              <w:tab/>
            </w:r>
            <w:r>
              <w:rPr>
                <w:noProof/>
                <w:webHidden/>
              </w:rPr>
              <w:fldChar w:fldCharType="begin"/>
            </w:r>
            <w:r>
              <w:rPr>
                <w:noProof/>
                <w:webHidden/>
              </w:rPr>
              <w:instrText xml:space="preserve"> PAGEREF _Toc164846818 \h </w:instrText>
            </w:r>
            <w:r>
              <w:rPr>
                <w:noProof/>
                <w:webHidden/>
              </w:rPr>
            </w:r>
            <w:r>
              <w:rPr>
                <w:noProof/>
                <w:webHidden/>
              </w:rPr>
              <w:fldChar w:fldCharType="separate"/>
            </w:r>
            <w:r>
              <w:rPr>
                <w:noProof/>
                <w:webHidden/>
              </w:rPr>
              <w:t>18</w:t>
            </w:r>
            <w:r>
              <w:rPr>
                <w:noProof/>
                <w:webHidden/>
              </w:rPr>
              <w:fldChar w:fldCharType="end"/>
            </w:r>
          </w:hyperlink>
        </w:p>
        <w:p w14:paraId="3287DA45" w14:textId="45C2C0FC" w:rsidR="00EF490B" w:rsidRDefault="00EF490B">
          <w:pPr>
            <w:pStyle w:val="TDC2"/>
            <w:tabs>
              <w:tab w:val="right" w:leader="dot" w:pos="9395"/>
            </w:tabs>
            <w:rPr>
              <w:rFonts w:eastAsiaTheme="minorEastAsia"/>
              <w:smallCaps w:val="0"/>
              <w:noProof/>
              <w:lang w:val="es-CL" w:eastAsia="es-CL"/>
            </w:rPr>
          </w:pPr>
          <w:hyperlink w:anchor="_Toc164846819" w:history="1">
            <w:r w:rsidRPr="004E708A">
              <w:rPr>
                <w:rStyle w:val="Hipervnculo"/>
                <w:noProof/>
              </w:rPr>
              <w:t>CAPÍTULO IX: DE LA PREVENCIÓN DE RIESGOS PROFESIONALES, RIESGOS TÍPICOS Y MEDIDAS PREVENTIVAS</w:t>
            </w:r>
            <w:r>
              <w:rPr>
                <w:noProof/>
                <w:webHidden/>
              </w:rPr>
              <w:tab/>
            </w:r>
            <w:r>
              <w:rPr>
                <w:noProof/>
                <w:webHidden/>
              </w:rPr>
              <w:fldChar w:fldCharType="begin"/>
            </w:r>
            <w:r>
              <w:rPr>
                <w:noProof/>
                <w:webHidden/>
              </w:rPr>
              <w:instrText xml:space="preserve"> PAGEREF _Toc164846819 \h </w:instrText>
            </w:r>
            <w:r>
              <w:rPr>
                <w:noProof/>
                <w:webHidden/>
              </w:rPr>
            </w:r>
            <w:r>
              <w:rPr>
                <w:noProof/>
                <w:webHidden/>
              </w:rPr>
              <w:fldChar w:fldCharType="separate"/>
            </w:r>
            <w:r>
              <w:rPr>
                <w:noProof/>
                <w:webHidden/>
              </w:rPr>
              <w:t>18</w:t>
            </w:r>
            <w:r>
              <w:rPr>
                <w:noProof/>
                <w:webHidden/>
              </w:rPr>
              <w:fldChar w:fldCharType="end"/>
            </w:r>
          </w:hyperlink>
        </w:p>
        <w:p w14:paraId="20CD61A2" w14:textId="66F3B6C5" w:rsidR="00EF490B" w:rsidRDefault="00EF490B">
          <w:pPr>
            <w:pStyle w:val="TDC2"/>
            <w:tabs>
              <w:tab w:val="right" w:leader="dot" w:pos="9395"/>
            </w:tabs>
            <w:rPr>
              <w:rFonts w:eastAsiaTheme="minorEastAsia"/>
              <w:smallCaps w:val="0"/>
              <w:noProof/>
              <w:lang w:val="es-CL" w:eastAsia="es-CL"/>
            </w:rPr>
          </w:pPr>
          <w:hyperlink w:anchor="_Toc164846820" w:history="1">
            <w:r w:rsidRPr="004E708A">
              <w:rPr>
                <w:rStyle w:val="Hipervnculo"/>
                <w:noProof/>
              </w:rPr>
              <w:t>CAPÍTULO X: DE LA LEY 21.012 GARANTIZA LA SEGURIDAD DE LOS TRABAJADORES/AS EN SITUACIONES DE RIESGO Y EMERGENCIA</w:t>
            </w:r>
            <w:r>
              <w:rPr>
                <w:noProof/>
                <w:webHidden/>
              </w:rPr>
              <w:tab/>
            </w:r>
            <w:r>
              <w:rPr>
                <w:noProof/>
                <w:webHidden/>
              </w:rPr>
              <w:fldChar w:fldCharType="begin"/>
            </w:r>
            <w:r>
              <w:rPr>
                <w:noProof/>
                <w:webHidden/>
              </w:rPr>
              <w:instrText xml:space="preserve"> PAGEREF _Toc164846820 \h </w:instrText>
            </w:r>
            <w:r>
              <w:rPr>
                <w:noProof/>
                <w:webHidden/>
              </w:rPr>
            </w:r>
            <w:r>
              <w:rPr>
                <w:noProof/>
                <w:webHidden/>
              </w:rPr>
              <w:fldChar w:fldCharType="separate"/>
            </w:r>
            <w:r>
              <w:rPr>
                <w:noProof/>
                <w:webHidden/>
              </w:rPr>
              <w:t>23</w:t>
            </w:r>
            <w:r>
              <w:rPr>
                <w:noProof/>
                <w:webHidden/>
              </w:rPr>
              <w:fldChar w:fldCharType="end"/>
            </w:r>
          </w:hyperlink>
        </w:p>
        <w:p w14:paraId="02275228" w14:textId="63E1F008" w:rsidR="00EF490B" w:rsidRDefault="00EF490B">
          <w:pPr>
            <w:pStyle w:val="TDC2"/>
            <w:tabs>
              <w:tab w:val="right" w:leader="dot" w:pos="9395"/>
            </w:tabs>
            <w:rPr>
              <w:rFonts w:eastAsiaTheme="minorEastAsia"/>
              <w:smallCaps w:val="0"/>
              <w:noProof/>
              <w:lang w:val="es-CL" w:eastAsia="es-CL"/>
            </w:rPr>
          </w:pPr>
          <w:hyperlink w:anchor="_Toc164846821" w:history="1">
            <w:r w:rsidRPr="004E708A">
              <w:rPr>
                <w:rStyle w:val="Hipervnculo"/>
                <w:noProof/>
              </w:rPr>
              <w:t>CAPÍTULO XI: DE LAS MEDIDAS DE DISCRIMINACIÓN, LEY N.º 20.609</w:t>
            </w:r>
            <w:r>
              <w:rPr>
                <w:noProof/>
                <w:webHidden/>
              </w:rPr>
              <w:tab/>
            </w:r>
            <w:r>
              <w:rPr>
                <w:noProof/>
                <w:webHidden/>
              </w:rPr>
              <w:fldChar w:fldCharType="begin"/>
            </w:r>
            <w:r>
              <w:rPr>
                <w:noProof/>
                <w:webHidden/>
              </w:rPr>
              <w:instrText xml:space="preserve"> PAGEREF _Toc164846821 \h </w:instrText>
            </w:r>
            <w:r>
              <w:rPr>
                <w:noProof/>
                <w:webHidden/>
              </w:rPr>
            </w:r>
            <w:r>
              <w:rPr>
                <w:noProof/>
                <w:webHidden/>
              </w:rPr>
              <w:fldChar w:fldCharType="separate"/>
            </w:r>
            <w:r>
              <w:rPr>
                <w:noProof/>
                <w:webHidden/>
              </w:rPr>
              <w:t>23</w:t>
            </w:r>
            <w:r>
              <w:rPr>
                <w:noProof/>
                <w:webHidden/>
              </w:rPr>
              <w:fldChar w:fldCharType="end"/>
            </w:r>
          </w:hyperlink>
        </w:p>
        <w:p w14:paraId="398774E4" w14:textId="4D7421F1" w:rsidR="00EF490B" w:rsidRDefault="00EF490B">
          <w:pPr>
            <w:pStyle w:val="TDC2"/>
            <w:tabs>
              <w:tab w:val="right" w:leader="dot" w:pos="9395"/>
            </w:tabs>
            <w:rPr>
              <w:rFonts w:eastAsiaTheme="minorEastAsia"/>
              <w:smallCaps w:val="0"/>
              <w:noProof/>
              <w:lang w:val="es-CL" w:eastAsia="es-CL"/>
            </w:rPr>
          </w:pPr>
          <w:hyperlink w:anchor="_Toc164846822" w:history="1">
            <w:r w:rsidRPr="004E708A">
              <w:rPr>
                <w:rStyle w:val="Hipervnculo"/>
                <w:noProof/>
              </w:rPr>
              <w:t>CAPÍTULO XII: PERMISOS</w:t>
            </w:r>
            <w:r>
              <w:rPr>
                <w:noProof/>
                <w:webHidden/>
              </w:rPr>
              <w:tab/>
            </w:r>
            <w:r>
              <w:rPr>
                <w:noProof/>
                <w:webHidden/>
              </w:rPr>
              <w:fldChar w:fldCharType="begin"/>
            </w:r>
            <w:r>
              <w:rPr>
                <w:noProof/>
                <w:webHidden/>
              </w:rPr>
              <w:instrText xml:space="preserve"> PAGEREF _Toc164846822 \h </w:instrText>
            </w:r>
            <w:r>
              <w:rPr>
                <w:noProof/>
                <w:webHidden/>
              </w:rPr>
            </w:r>
            <w:r>
              <w:rPr>
                <w:noProof/>
                <w:webHidden/>
              </w:rPr>
              <w:fldChar w:fldCharType="separate"/>
            </w:r>
            <w:r>
              <w:rPr>
                <w:noProof/>
                <w:webHidden/>
              </w:rPr>
              <w:t>23</w:t>
            </w:r>
            <w:r>
              <w:rPr>
                <w:noProof/>
                <w:webHidden/>
              </w:rPr>
              <w:fldChar w:fldCharType="end"/>
            </w:r>
          </w:hyperlink>
        </w:p>
        <w:p w14:paraId="1C9C16B0" w14:textId="3C56AE95" w:rsidR="00EF490B" w:rsidRDefault="00EF490B">
          <w:pPr>
            <w:pStyle w:val="TDC2"/>
            <w:tabs>
              <w:tab w:val="right" w:leader="dot" w:pos="9395"/>
            </w:tabs>
            <w:rPr>
              <w:rFonts w:eastAsiaTheme="minorEastAsia"/>
              <w:smallCaps w:val="0"/>
              <w:noProof/>
              <w:lang w:val="es-CL" w:eastAsia="es-CL"/>
            </w:rPr>
          </w:pPr>
          <w:hyperlink w:anchor="_Toc164846823" w:history="1">
            <w:r w:rsidRPr="004E708A">
              <w:rPr>
                <w:rStyle w:val="Hipervnculo"/>
                <w:noProof/>
                <w:lang w:val="es-ES_tradnl"/>
              </w:rPr>
              <w:t>CAPÍTULO XIII: OTORGA DERECHO A SALA CUNA PARA EL TRABAJADOR LEY N° 20.399</w:t>
            </w:r>
            <w:r>
              <w:rPr>
                <w:noProof/>
                <w:webHidden/>
              </w:rPr>
              <w:tab/>
            </w:r>
            <w:r>
              <w:rPr>
                <w:noProof/>
                <w:webHidden/>
              </w:rPr>
              <w:fldChar w:fldCharType="begin"/>
            </w:r>
            <w:r>
              <w:rPr>
                <w:noProof/>
                <w:webHidden/>
              </w:rPr>
              <w:instrText xml:space="preserve"> PAGEREF _Toc164846823 \h </w:instrText>
            </w:r>
            <w:r>
              <w:rPr>
                <w:noProof/>
                <w:webHidden/>
              </w:rPr>
            </w:r>
            <w:r>
              <w:rPr>
                <w:noProof/>
                <w:webHidden/>
              </w:rPr>
              <w:fldChar w:fldCharType="separate"/>
            </w:r>
            <w:r>
              <w:rPr>
                <w:noProof/>
                <w:webHidden/>
              </w:rPr>
              <w:t>24</w:t>
            </w:r>
            <w:r>
              <w:rPr>
                <w:noProof/>
                <w:webHidden/>
              </w:rPr>
              <w:fldChar w:fldCharType="end"/>
            </w:r>
          </w:hyperlink>
        </w:p>
        <w:p w14:paraId="2B1F2FD6" w14:textId="685710E6" w:rsidR="00EF490B" w:rsidRDefault="00EF490B">
          <w:pPr>
            <w:pStyle w:val="TDC2"/>
            <w:tabs>
              <w:tab w:val="right" w:leader="dot" w:pos="9395"/>
            </w:tabs>
            <w:rPr>
              <w:rFonts w:eastAsiaTheme="minorEastAsia"/>
              <w:smallCaps w:val="0"/>
              <w:noProof/>
              <w:lang w:val="es-CL" w:eastAsia="es-CL"/>
            </w:rPr>
          </w:pPr>
          <w:hyperlink w:anchor="_Toc164846824" w:history="1">
            <w:r w:rsidRPr="004E708A">
              <w:rPr>
                <w:rStyle w:val="Hipervnculo"/>
                <w:noProof/>
              </w:rPr>
              <w:t>CAPÍTULO XIV: DEL USO O CONDUCCIÓN DE VEHÍCULOS DE PROPIEDAD DE LA EMPRESA</w:t>
            </w:r>
            <w:r>
              <w:rPr>
                <w:noProof/>
                <w:webHidden/>
              </w:rPr>
              <w:tab/>
            </w:r>
            <w:r>
              <w:rPr>
                <w:noProof/>
                <w:webHidden/>
              </w:rPr>
              <w:fldChar w:fldCharType="begin"/>
            </w:r>
            <w:r>
              <w:rPr>
                <w:noProof/>
                <w:webHidden/>
              </w:rPr>
              <w:instrText xml:space="preserve"> PAGEREF _Toc164846824 \h </w:instrText>
            </w:r>
            <w:r>
              <w:rPr>
                <w:noProof/>
                <w:webHidden/>
              </w:rPr>
            </w:r>
            <w:r>
              <w:rPr>
                <w:noProof/>
                <w:webHidden/>
              </w:rPr>
              <w:fldChar w:fldCharType="separate"/>
            </w:r>
            <w:r>
              <w:rPr>
                <w:noProof/>
                <w:webHidden/>
              </w:rPr>
              <w:t>24</w:t>
            </w:r>
            <w:r>
              <w:rPr>
                <w:noProof/>
                <w:webHidden/>
              </w:rPr>
              <w:fldChar w:fldCharType="end"/>
            </w:r>
          </w:hyperlink>
        </w:p>
        <w:p w14:paraId="667AECAC" w14:textId="6A1FA0F7" w:rsidR="00EF490B" w:rsidRDefault="00EF490B">
          <w:pPr>
            <w:pStyle w:val="TDC2"/>
            <w:tabs>
              <w:tab w:val="right" w:leader="dot" w:pos="9395"/>
            </w:tabs>
            <w:rPr>
              <w:rFonts w:eastAsiaTheme="minorEastAsia"/>
              <w:smallCaps w:val="0"/>
              <w:noProof/>
              <w:lang w:val="es-CL" w:eastAsia="es-CL"/>
            </w:rPr>
          </w:pPr>
          <w:hyperlink w:anchor="_Toc164846825" w:history="1">
            <w:r w:rsidRPr="004E708A">
              <w:rPr>
                <w:rStyle w:val="Hipervnculo"/>
                <w:noProof/>
              </w:rPr>
              <w:t>CAPÍTULO XV: LEY N.º 20.584: REGULA LOS DERECHOS Y DEBERES QUE TIENEN LAS PERSONAS EN RELACIÓN CON ACCIONES VINCULADAS A SU ATENCIÓN EN SALUD</w:t>
            </w:r>
            <w:r>
              <w:rPr>
                <w:noProof/>
                <w:webHidden/>
              </w:rPr>
              <w:tab/>
            </w:r>
            <w:r>
              <w:rPr>
                <w:noProof/>
                <w:webHidden/>
              </w:rPr>
              <w:fldChar w:fldCharType="begin"/>
            </w:r>
            <w:r>
              <w:rPr>
                <w:noProof/>
                <w:webHidden/>
              </w:rPr>
              <w:instrText xml:space="preserve"> PAGEREF _Toc164846825 \h </w:instrText>
            </w:r>
            <w:r>
              <w:rPr>
                <w:noProof/>
                <w:webHidden/>
              </w:rPr>
            </w:r>
            <w:r>
              <w:rPr>
                <w:noProof/>
                <w:webHidden/>
              </w:rPr>
              <w:fldChar w:fldCharType="separate"/>
            </w:r>
            <w:r>
              <w:rPr>
                <w:noProof/>
                <w:webHidden/>
              </w:rPr>
              <w:t>24</w:t>
            </w:r>
            <w:r>
              <w:rPr>
                <w:noProof/>
                <w:webHidden/>
              </w:rPr>
              <w:fldChar w:fldCharType="end"/>
            </w:r>
          </w:hyperlink>
        </w:p>
        <w:p w14:paraId="14D66AB6" w14:textId="1B4A6469" w:rsidR="00EF490B" w:rsidRDefault="00EF490B">
          <w:pPr>
            <w:pStyle w:val="TDC2"/>
            <w:tabs>
              <w:tab w:val="right" w:leader="dot" w:pos="9395"/>
            </w:tabs>
            <w:rPr>
              <w:rFonts w:eastAsiaTheme="minorEastAsia"/>
              <w:smallCaps w:val="0"/>
              <w:noProof/>
              <w:lang w:val="es-CL" w:eastAsia="es-CL"/>
            </w:rPr>
          </w:pPr>
          <w:hyperlink w:anchor="_Toc164846826" w:history="1">
            <w:r w:rsidRPr="004E708A">
              <w:rPr>
                <w:rStyle w:val="Hipervnculo"/>
                <w:noProof/>
                <w:lang w:val="es-CL"/>
              </w:rPr>
              <w:t>CAPÍTULO XVI: MENORES DE EDAD, DECRETO 50 “REGLAMENTO PARA LA APLICACIÓN DEL ARTÍCULO 13° DEL CÓDIGO DEL TRABAJO”</w:t>
            </w:r>
            <w:r>
              <w:rPr>
                <w:noProof/>
                <w:webHidden/>
              </w:rPr>
              <w:tab/>
            </w:r>
            <w:r>
              <w:rPr>
                <w:noProof/>
                <w:webHidden/>
              </w:rPr>
              <w:fldChar w:fldCharType="begin"/>
            </w:r>
            <w:r>
              <w:rPr>
                <w:noProof/>
                <w:webHidden/>
              </w:rPr>
              <w:instrText xml:space="preserve"> PAGEREF _Toc164846826 \h </w:instrText>
            </w:r>
            <w:r>
              <w:rPr>
                <w:noProof/>
                <w:webHidden/>
              </w:rPr>
            </w:r>
            <w:r>
              <w:rPr>
                <w:noProof/>
                <w:webHidden/>
              </w:rPr>
              <w:fldChar w:fldCharType="separate"/>
            </w:r>
            <w:r>
              <w:rPr>
                <w:noProof/>
                <w:webHidden/>
              </w:rPr>
              <w:t>25</w:t>
            </w:r>
            <w:r>
              <w:rPr>
                <w:noProof/>
                <w:webHidden/>
              </w:rPr>
              <w:fldChar w:fldCharType="end"/>
            </w:r>
          </w:hyperlink>
        </w:p>
        <w:p w14:paraId="00C894FF" w14:textId="7969C769" w:rsidR="00EF490B" w:rsidRDefault="00EF490B">
          <w:pPr>
            <w:pStyle w:val="TDC2"/>
            <w:tabs>
              <w:tab w:val="right" w:leader="dot" w:pos="9395"/>
            </w:tabs>
            <w:rPr>
              <w:rFonts w:eastAsiaTheme="minorEastAsia"/>
              <w:smallCaps w:val="0"/>
              <w:noProof/>
              <w:lang w:val="es-CL" w:eastAsia="es-CL"/>
            </w:rPr>
          </w:pPr>
          <w:hyperlink w:anchor="_Toc164846827" w:history="1">
            <w:r w:rsidRPr="004E708A">
              <w:rPr>
                <w:rStyle w:val="Hipervnculo"/>
                <w:noProof/>
                <w:highlight w:val="yellow"/>
              </w:rPr>
              <w:t>CAPÍTULO XVII:</w:t>
            </w:r>
            <w:r w:rsidRPr="004E708A">
              <w:rPr>
                <w:rStyle w:val="Hipervnculo"/>
                <w:iCs/>
                <w:noProof/>
                <w:highlight w:val="yellow"/>
              </w:rPr>
              <w:t xml:space="preserve"> DECRETO N.º 4. </w:t>
            </w:r>
            <w:r w:rsidRPr="004E708A">
              <w:rPr>
                <w:rStyle w:val="Hipervnculo"/>
                <w:noProof/>
                <w:highlight w:val="yellow"/>
              </w:rPr>
              <w:t>MODIFICA DECRETO N.º 594 DE 1999. DE LOS FACTORES DE RIESGO DE LESIÓN MUSCULO-ESQUELÉTICOS DE EXTREMIDADES SUPERIORES</w:t>
            </w:r>
            <w:r>
              <w:rPr>
                <w:noProof/>
                <w:webHidden/>
              </w:rPr>
              <w:tab/>
            </w:r>
            <w:r>
              <w:rPr>
                <w:noProof/>
                <w:webHidden/>
              </w:rPr>
              <w:fldChar w:fldCharType="begin"/>
            </w:r>
            <w:r>
              <w:rPr>
                <w:noProof/>
                <w:webHidden/>
              </w:rPr>
              <w:instrText xml:space="preserve"> PAGEREF _Toc164846827 \h </w:instrText>
            </w:r>
            <w:r>
              <w:rPr>
                <w:noProof/>
                <w:webHidden/>
              </w:rPr>
            </w:r>
            <w:r>
              <w:rPr>
                <w:noProof/>
                <w:webHidden/>
              </w:rPr>
              <w:fldChar w:fldCharType="separate"/>
            </w:r>
            <w:r>
              <w:rPr>
                <w:noProof/>
                <w:webHidden/>
              </w:rPr>
              <w:t>25</w:t>
            </w:r>
            <w:r>
              <w:rPr>
                <w:noProof/>
                <w:webHidden/>
              </w:rPr>
              <w:fldChar w:fldCharType="end"/>
            </w:r>
          </w:hyperlink>
        </w:p>
        <w:p w14:paraId="2A08BC0D" w14:textId="66019163" w:rsidR="00EF490B" w:rsidRDefault="00EF490B">
          <w:pPr>
            <w:pStyle w:val="TDC2"/>
            <w:tabs>
              <w:tab w:val="right" w:leader="dot" w:pos="9395"/>
            </w:tabs>
            <w:rPr>
              <w:rFonts w:eastAsiaTheme="minorEastAsia"/>
              <w:smallCaps w:val="0"/>
              <w:noProof/>
              <w:lang w:val="es-CL" w:eastAsia="es-CL"/>
            </w:rPr>
          </w:pPr>
          <w:hyperlink w:anchor="_Toc164846828" w:history="1">
            <w:r w:rsidRPr="004E708A">
              <w:rPr>
                <w:rStyle w:val="Hipervnculo"/>
                <w:noProof/>
                <w:highlight w:val="yellow"/>
              </w:rPr>
              <w:t>CAPÍTULO XVIII: (</w:t>
            </w:r>
            <w:r w:rsidRPr="004E708A">
              <w:rPr>
                <w:rStyle w:val="Hipervnculo"/>
                <w:noProof/>
                <w:highlight w:val="yellow"/>
                <w:lang w:val="es-CL"/>
              </w:rPr>
              <w:t>PREXOR) DECRETO 1029 EXENTO: NORMA TÉCNICA N.º 125 "PROTOCOLO SOBRE NORMAS MÍNIMAS PARA EL DESARROLLO DE PROGRAMAS DE VIGILANCIA DE LA PÉRDIDA AUDITIVA POR EXPOSICIÓN A RUIDO EN LOS LUGARES DE TRABAJO"</w:t>
            </w:r>
            <w:r>
              <w:rPr>
                <w:noProof/>
                <w:webHidden/>
              </w:rPr>
              <w:tab/>
            </w:r>
            <w:r>
              <w:rPr>
                <w:noProof/>
                <w:webHidden/>
              </w:rPr>
              <w:fldChar w:fldCharType="begin"/>
            </w:r>
            <w:r>
              <w:rPr>
                <w:noProof/>
                <w:webHidden/>
              </w:rPr>
              <w:instrText xml:space="preserve"> PAGEREF _Toc164846828 \h </w:instrText>
            </w:r>
            <w:r>
              <w:rPr>
                <w:noProof/>
                <w:webHidden/>
              </w:rPr>
            </w:r>
            <w:r>
              <w:rPr>
                <w:noProof/>
                <w:webHidden/>
              </w:rPr>
              <w:fldChar w:fldCharType="separate"/>
            </w:r>
            <w:r>
              <w:rPr>
                <w:noProof/>
                <w:webHidden/>
              </w:rPr>
              <w:t>25</w:t>
            </w:r>
            <w:r>
              <w:rPr>
                <w:noProof/>
                <w:webHidden/>
              </w:rPr>
              <w:fldChar w:fldCharType="end"/>
            </w:r>
          </w:hyperlink>
        </w:p>
        <w:p w14:paraId="2C230828" w14:textId="53D2DA30" w:rsidR="00EF490B" w:rsidRDefault="00EF490B">
          <w:pPr>
            <w:pStyle w:val="TDC2"/>
            <w:tabs>
              <w:tab w:val="right" w:leader="dot" w:pos="9395"/>
            </w:tabs>
            <w:rPr>
              <w:rFonts w:eastAsiaTheme="minorEastAsia"/>
              <w:smallCaps w:val="0"/>
              <w:noProof/>
              <w:lang w:val="es-CL" w:eastAsia="es-CL"/>
            </w:rPr>
          </w:pPr>
          <w:hyperlink w:anchor="_Toc164846829" w:history="1">
            <w:r w:rsidRPr="004E708A">
              <w:rPr>
                <w:rStyle w:val="Hipervnculo"/>
                <w:noProof/>
                <w:highlight w:val="yellow"/>
              </w:rPr>
              <w:t>CAPÍTULO XIX: DE LA HIPOBARIA INTERMITENTE CRÓNICA POR GRAN ALTITUD</w:t>
            </w:r>
            <w:r>
              <w:rPr>
                <w:noProof/>
                <w:webHidden/>
              </w:rPr>
              <w:tab/>
            </w:r>
            <w:r>
              <w:rPr>
                <w:noProof/>
                <w:webHidden/>
              </w:rPr>
              <w:fldChar w:fldCharType="begin"/>
            </w:r>
            <w:r>
              <w:rPr>
                <w:noProof/>
                <w:webHidden/>
              </w:rPr>
              <w:instrText xml:space="preserve"> PAGEREF _Toc164846829 \h </w:instrText>
            </w:r>
            <w:r>
              <w:rPr>
                <w:noProof/>
                <w:webHidden/>
              </w:rPr>
            </w:r>
            <w:r>
              <w:rPr>
                <w:noProof/>
                <w:webHidden/>
              </w:rPr>
              <w:fldChar w:fldCharType="separate"/>
            </w:r>
            <w:r>
              <w:rPr>
                <w:noProof/>
                <w:webHidden/>
              </w:rPr>
              <w:t>26</w:t>
            </w:r>
            <w:r>
              <w:rPr>
                <w:noProof/>
                <w:webHidden/>
              </w:rPr>
              <w:fldChar w:fldCharType="end"/>
            </w:r>
          </w:hyperlink>
        </w:p>
        <w:p w14:paraId="56FCA5CF" w14:textId="4D4CCA3F" w:rsidR="00EF490B" w:rsidRDefault="00EF490B">
          <w:pPr>
            <w:pStyle w:val="TDC2"/>
            <w:tabs>
              <w:tab w:val="right" w:leader="dot" w:pos="9395"/>
            </w:tabs>
            <w:rPr>
              <w:rFonts w:eastAsiaTheme="minorEastAsia"/>
              <w:smallCaps w:val="0"/>
              <w:noProof/>
              <w:lang w:val="es-CL" w:eastAsia="es-CL"/>
            </w:rPr>
          </w:pPr>
          <w:hyperlink w:anchor="_Toc164846830" w:history="1">
            <w:r w:rsidRPr="004E708A">
              <w:rPr>
                <w:rStyle w:val="Hipervnculo"/>
                <w:noProof/>
                <w:highlight w:val="yellow"/>
              </w:rPr>
              <w:t>CAPÍTULO XX: APRUEBA PROTOCOLO DE VIGILANCIA PARA TRABAJADORES Y TRABAJADORAS EXPUESTOS A CONDICIONES HIPERBÁRICAS</w:t>
            </w:r>
            <w:r>
              <w:rPr>
                <w:noProof/>
                <w:webHidden/>
              </w:rPr>
              <w:tab/>
            </w:r>
            <w:r>
              <w:rPr>
                <w:noProof/>
                <w:webHidden/>
              </w:rPr>
              <w:fldChar w:fldCharType="begin"/>
            </w:r>
            <w:r>
              <w:rPr>
                <w:noProof/>
                <w:webHidden/>
              </w:rPr>
              <w:instrText xml:space="preserve"> PAGEREF _Toc164846830 \h </w:instrText>
            </w:r>
            <w:r>
              <w:rPr>
                <w:noProof/>
                <w:webHidden/>
              </w:rPr>
            </w:r>
            <w:r>
              <w:rPr>
                <w:noProof/>
                <w:webHidden/>
              </w:rPr>
              <w:fldChar w:fldCharType="separate"/>
            </w:r>
            <w:r>
              <w:rPr>
                <w:noProof/>
                <w:webHidden/>
              </w:rPr>
              <w:t>26</w:t>
            </w:r>
            <w:r>
              <w:rPr>
                <w:noProof/>
                <w:webHidden/>
              </w:rPr>
              <w:fldChar w:fldCharType="end"/>
            </w:r>
          </w:hyperlink>
        </w:p>
        <w:p w14:paraId="3571CC08" w14:textId="7F52FFAB" w:rsidR="00EF490B" w:rsidRDefault="00EF490B">
          <w:pPr>
            <w:pStyle w:val="TDC2"/>
            <w:tabs>
              <w:tab w:val="right" w:leader="dot" w:pos="9395"/>
            </w:tabs>
            <w:rPr>
              <w:rFonts w:eastAsiaTheme="minorEastAsia"/>
              <w:smallCaps w:val="0"/>
              <w:noProof/>
              <w:lang w:val="es-CL" w:eastAsia="es-CL"/>
            </w:rPr>
          </w:pPr>
          <w:hyperlink w:anchor="_Toc164846831" w:history="1">
            <w:r w:rsidRPr="004E708A">
              <w:rPr>
                <w:rStyle w:val="Hipervnculo"/>
                <w:noProof/>
                <w:highlight w:val="yellow"/>
              </w:rPr>
              <w:t>CAPÍTULO XXI: PLAN PARA LA ERRADICACIÓN DE LA SILICOSIS (PLANESI)</w:t>
            </w:r>
            <w:r>
              <w:rPr>
                <w:noProof/>
                <w:webHidden/>
              </w:rPr>
              <w:tab/>
            </w:r>
            <w:r>
              <w:rPr>
                <w:noProof/>
                <w:webHidden/>
              </w:rPr>
              <w:fldChar w:fldCharType="begin"/>
            </w:r>
            <w:r>
              <w:rPr>
                <w:noProof/>
                <w:webHidden/>
              </w:rPr>
              <w:instrText xml:space="preserve"> PAGEREF _Toc164846831 \h </w:instrText>
            </w:r>
            <w:r>
              <w:rPr>
                <w:noProof/>
                <w:webHidden/>
              </w:rPr>
            </w:r>
            <w:r>
              <w:rPr>
                <w:noProof/>
                <w:webHidden/>
              </w:rPr>
              <w:fldChar w:fldCharType="separate"/>
            </w:r>
            <w:r>
              <w:rPr>
                <w:noProof/>
                <w:webHidden/>
              </w:rPr>
              <w:t>26</w:t>
            </w:r>
            <w:r>
              <w:rPr>
                <w:noProof/>
                <w:webHidden/>
              </w:rPr>
              <w:fldChar w:fldCharType="end"/>
            </w:r>
          </w:hyperlink>
        </w:p>
        <w:p w14:paraId="69AD182F" w14:textId="28DE9606" w:rsidR="00EF490B" w:rsidRDefault="00EF490B">
          <w:pPr>
            <w:pStyle w:val="TDC2"/>
            <w:tabs>
              <w:tab w:val="right" w:leader="dot" w:pos="9395"/>
            </w:tabs>
            <w:rPr>
              <w:rFonts w:eastAsiaTheme="minorEastAsia"/>
              <w:smallCaps w:val="0"/>
              <w:noProof/>
              <w:lang w:val="es-CL" w:eastAsia="es-CL"/>
            </w:rPr>
          </w:pPr>
          <w:hyperlink w:anchor="_Toc164846832" w:history="1">
            <w:r w:rsidRPr="004E708A">
              <w:rPr>
                <w:rStyle w:val="Hipervnculo"/>
                <w:noProof/>
                <w:highlight w:val="yellow"/>
                <w:lang w:val="es-CL"/>
              </w:rPr>
              <w:t>CAPÍTULO XXII: DEL PROTOCOLO DE VIGILANCIA DE EXPOSICIÓN A PLAGUICIDAS</w:t>
            </w:r>
            <w:r>
              <w:rPr>
                <w:noProof/>
                <w:webHidden/>
              </w:rPr>
              <w:tab/>
            </w:r>
            <w:r>
              <w:rPr>
                <w:noProof/>
                <w:webHidden/>
              </w:rPr>
              <w:fldChar w:fldCharType="begin"/>
            </w:r>
            <w:r>
              <w:rPr>
                <w:noProof/>
                <w:webHidden/>
              </w:rPr>
              <w:instrText xml:space="preserve"> PAGEREF _Toc164846832 \h </w:instrText>
            </w:r>
            <w:r>
              <w:rPr>
                <w:noProof/>
                <w:webHidden/>
              </w:rPr>
            </w:r>
            <w:r>
              <w:rPr>
                <w:noProof/>
                <w:webHidden/>
              </w:rPr>
              <w:fldChar w:fldCharType="separate"/>
            </w:r>
            <w:r>
              <w:rPr>
                <w:noProof/>
                <w:webHidden/>
              </w:rPr>
              <w:t>26</w:t>
            </w:r>
            <w:r>
              <w:rPr>
                <w:noProof/>
                <w:webHidden/>
              </w:rPr>
              <w:fldChar w:fldCharType="end"/>
            </w:r>
          </w:hyperlink>
        </w:p>
        <w:p w14:paraId="3085B5A4" w14:textId="6A038D3F" w:rsidR="00EF490B" w:rsidRDefault="00EF490B">
          <w:pPr>
            <w:pStyle w:val="TDC2"/>
            <w:tabs>
              <w:tab w:val="right" w:leader="dot" w:pos="9395"/>
            </w:tabs>
            <w:rPr>
              <w:rFonts w:eastAsiaTheme="minorEastAsia"/>
              <w:smallCaps w:val="0"/>
              <w:noProof/>
              <w:lang w:val="es-CL" w:eastAsia="es-CL"/>
            </w:rPr>
          </w:pPr>
          <w:hyperlink w:anchor="_Toc164846833" w:history="1">
            <w:r w:rsidRPr="004E708A">
              <w:rPr>
                <w:rStyle w:val="Hipervnculo"/>
                <w:noProof/>
              </w:rPr>
              <w:t>CAPÍTULO XXIII: LEY SANNA LEY N.º 21.063 CREA UN SEGURO PARA EL ACOMPAÑAMIENTO DE NIÑOS Y NIÑAS QUE PADEZCAN LAS ENFERMEDADES QUE INDICA, Y MODIFICA EL CÓDIGO DEL TRABAJO PARA ESTOS EFECTOS</w:t>
            </w:r>
            <w:r>
              <w:rPr>
                <w:noProof/>
                <w:webHidden/>
              </w:rPr>
              <w:tab/>
            </w:r>
            <w:r>
              <w:rPr>
                <w:noProof/>
                <w:webHidden/>
              </w:rPr>
              <w:fldChar w:fldCharType="begin"/>
            </w:r>
            <w:r>
              <w:rPr>
                <w:noProof/>
                <w:webHidden/>
              </w:rPr>
              <w:instrText xml:space="preserve"> PAGEREF _Toc164846833 \h </w:instrText>
            </w:r>
            <w:r>
              <w:rPr>
                <w:noProof/>
                <w:webHidden/>
              </w:rPr>
            </w:r>
            <w:r>
              <w:rPr>
                <w:noProof/>
                <w:webHidden/>
              </w:rPr>
              <w:fldChar w:fldCharType="separate"/>
            </w:r>
            <w:r>
              <w:rPr>
                <w:noProof/>
                <w:webHidden/>
              </w:rPr>
              <w:t>26</w:t>
            </w:r>
            <w:r>
              <w:rPr>
                <w:noProof/>
                <w:webHidden/>
              </w:rPr>
              <w:fldChar w:fldCharType="end"/>
            </w:r>
          </w:hyperlink>
        </w:p>
        <w:p w14:paraId="14962401" w14:textId="241531EB" w:rsidR="00EF490B" w:rsidRDefault="00EF490B">
          <w:pPr>
            <w:pStyle w:val="TDC2"/>
            <w:tabs>
              <w:tab w:val="right" w:leader="dot" w:pos="9395"/>
            </w:tabs>
            <w:rPr>
              <w:rFonts w:eastAsiaTheme="minorEastAsia"/>
              <w:smallCaps w:val="0"/>
              <w:noProof/>
              <w:lang w:val="es-CL" w:eastAsia="es-CL"/>
            </w:rPr>
          </w:pPr>
          <w:hyperlink w:anchor="_Toc164846834" w:history="1">
            <w:r w:rsidRPr="004E708A">
              <w:rPr>
                <w:rStyle w:val="Hipervnculo"/>
                <w:noProof/>
              </w:rPr>
              <w:t>CAPÍTULO XXIV: PROCESO DE NOTIFICACIÓN Y OBLIGACIONES EN CASO DE ACCIDENTES FATALES Y GRAVES</w:t>
            </w:r>
            <w:r>
              <w:rPr>
                <w:noProof/>
                <w:webHidden/>
              </w:rPr>
              <w:tab/>
            </w:r>
            <w:r>
              <w:rPr>
                <w:noProof/>
                <w:webHidden/>
              </w:rPr>
              <w:fldChar w:fldCharType="begin"/>
            </w:r>
            <w:r>
              <w:rPr>
                <w:noProof/>
                <w:webHidden/>
              </w:rPr>
              <w:instrText xml:space="preserve"> PAGEREF _Toc164846834 \h </w:instrText>
            </w:r>
            <w:r>
              <w:rPr>
                <w:noProof/>
                <w:webHidden/>
              </w:rPr>
            </w:r>
            <w:r>
              <w:rPr>
                <w:noProof/>
                <w:webHidden/>
              </w:rPr>
              <w:fldChar w:fldCharType="separate"/>
            </w:r>
            <w:r>
              <w:rPr>
                <w:noProof/>
                <w:webHidden/>
              </w:rPr>
              <w:t>27</w:t>
            </w:r>
            <w:r>
              <w:rPr>
                <w:noProof/>
                <w:webHidden/>
              </w:rPr>
              <w:fldChar w:fldCharType="end"/>
            </w:r>
          </w:hyperlink>
        </w:p>
        <w:p w14:paraId="5EF00285" w14:textId="4A23FAE8" w:rsidR="00EF490B" w:rsidRDefault="00EF490B">
          <w:pPr>
            <w:pStyle w:val="TDC2"/>
            <w:tabs>
              <w:tab w:val="right" w:leader="dot" w:pos="9395"/>
            </w:tabs>
            <w:rPr>
              <w:rFonts w:eastAsiaTheme="minorEastAsia"/>
              <w:smallCaps w:val="0"/>
              <w:noProof/>
              <w:lang w:val="es-CL" w:eastAsia="es-CL"/>
            </w:rPr>
          </w:pPr>
          <w:hyperlink w:anchor="_Toc164846835" w:history="1">
            <w:r w:rsidRPr="004E708A">
              <w:rPr>
                <w:rStyle w:val="Hipervnculo"/>
                <w:noProof/>
                <w:highlight w:val="yellow"/>
              </w:rPr>
              <w:t>CAPÍTULO XXV: LEY N.º 19.404, TRABAJO PESADO (D.O. 21.08.1995)</w:t>
            </w:r>
            <w:r>
              <w:rPr>
                <w:noProof/>
                <w:webHidden/>
              </w:rPr>
              <w:tab/>
            </w:r>
            <w:r>
              <w:rPr>
                <w:noProof/>
                <w:webHidden/>
              </w:rPr>
              <w:fldChar w:fldCharType="begin"/>
            </w:r>
            <w:r>
              <w:rPr>
                <w:noProof/>
                <w:webHidden/>
              </w:rPr>
              <w:instrText xml:space="preserve"> PAGEREF _Toc164846835 \h </w:instrText>
            </w:r>
            <w:r>
              <w:rPr>
                <w:noProof/>
                <w:webHidden/>
              </w:rPr>
            </w:r>
            <w:r>
              <w:rPr>
                <w:noProof/>
                <w:webHidden/>
              </w:rPr>
              <w:fldChar w:fldCharType="separate"/>
            </w:r>
            <w:r>
              <w:rPr>
                <w:noProof/>
                <w:webHidden/>
              </w:rPr>
              <w:t>28</w:t>
            </w:r>
            <w:r>
              <w:rPr>
                <w:noProof/>
                <w:webHidden/>
              </w:rPr>
              <w:fldChar w:fldCharType="end"/>
            </w:r>
          </w:hyperlink>
        </w:p>
        <w:p w14:paraId="389D7F16" w14:textId="565D8DD4" w:rsidR="00EF490B" w:rsidRDefault="00EF490B">
          <w:pPr>
            <w:pStyle w:val="TDC2"/>
            <w:tabs>
              <w:tab w:val="right" w:leader="dot" w:pos="9395"/>
            </w:tabs>
            <w:rPr>
              <w:rFonts w:eastAsiaTheme="minorEastAsia"/>
              <w:smallCaps w:val="0"/>
              <w:noProof/>
              <w:lang w:val="es-CL" w:eastAsia="es-CL"/>
            </w:rPr>
          </w:pPr>
          <w:hyperlink w:anchor="_Toc164846836" w:history="1">
            <w:r w:rsidRPr="004E708A">
              <w:rPr>
                <w:rStyle w:val="Hipervnculo"/>
                <w:noProof/>
                <w:highlight w:val="yellow"/>
              </w:rPr>
              <w:t>CAPÍTULO XXVI: LEY 20.123 SUBCONTRATACIÓN</w:t>
            </w:r>
            <w:r>
              <w:rPr>
                <w:noProof/>
                <w:webHidden/>
              </w:rPr>
              <w:tab/>
            </w:r>
            <w:r>
              <w:rPr>
                <w:noProof/>
                <w:webHidden/>
              </w:rPr>
              <w:fldChar w:fldCharType="begin"/>
            </w:r>
            <w:r>
              <w:rPr>
                <w:noProof/>
                <w:webHidden/>
              </w:rPr>
              <w:instrText xml:space="preserve"> PAGEREF _Toc164846836 \h </w:instrText>
            </w:r>
            <w:r>
              <w:rPr>
                <w:noProof/>
                <w:webHidden/>
              </w:rPr>
            </w:r>
            <w:r>
              <w:rPr>
                <w:noProof/>
                <w:webHidden/>
              </w:rPr>
              <w:fldChar w:fldCharType="separate"/>
            </w:r>
            <w:r>
              <w:rPr>
                <w:noProof/>
                <w:webHidden/>
              </w:rPr>
              <w:t>28</w:t>
            </w:r>
            <w:r>
              <w:rPr>
                <w:noProof/>
                <w:webHidden/>
              </w:rPr>
              <w:fldChar w:fldCharType="end"/>
            </w:r>
          </w:hyperlink>
        </w:p>
        <w:p w14:paraId="0D212F82" w14:textId="6390201F" w:rsidR="00EF490B" w:rsidRDefault="00EF490B">
          <w:pPr>
            <w:pStyle w:val="TDC2"/>
            <w:tabs>
              <w:tab w:val="right" w:leader="dot" w:pos="9395"/>
            </w:tabs>
            <w:rPr>
              <w:rFonts w:eastAsiaTheme="minorEastAsia"/>
              <w:smallCaps w:val="0"/>
              <w:noProof/>
              <w:lang w:val="es-CL" w:eastAsia="es-CL"/>
            </w:rPr>
          </w:pPr>
          <w:hyperlink w:anchor="_Toc164846837" w:history="1">
            <w:r w:rsidRPr="004E708A">
              <w:rPr>
                <w:rStyle w:val="Hipervnculo"/>
                <w:noProof/>
              </w:rPr>
              <w:t>CAPÍTULO XXVII: CONTROL DE ALCOHOL Y DROGAS</w:t>
            </w:r>
            <w:r>
              <w:rPr>
                <w:noProof/>
                <w:webHidden/>
              </w:rPr>
              <w:tab/>
            </w:r>
            <w:r>
              <w:rPr>
                <w:noProof/>
                <w:webHidden/>
              </w:rPr>
              <w:fldChar w:fldCharType="begin"/>
            </w:r>
            <w:r>
              <w:rPr>
                <w:noProof/>
                <w:webHidden/>
              </w:rPr>
              <w:instrText xml:space="preserve"> PAGEREF _Toc164846837 \h </w:instrText>
            </w:r>
            <w:r>
              <w:rPr>
                <w:noProof/>
                <w:webHidden/>
              </w:rPr>
            </w:r>
            <w:r>
              <w:rPr>
                <w:noProof/>
                <w:webHidden/>
              </w:rPr>
              <w:fldChar w:fldCharType="separate"/>
            </w:r>
            <w:r>
              <w:rPr>
                <w:noProof/>
                <w:webHidden/>
              </w:rPr>
              <w:t>28</w:t>
            </w:r>
            <w:r>
              <w:rPr>
                <w:noProof/>
                <w:webHidden/>
              </w:rPr>
              <w:fldChar w:fldCharType="end"/>
            </w:r>
          </w:hyperlink>
        </w:p>
        <w:p w14:paraId="4D2850C3" w14:textId="2ACB5E8A" w:rsidR="00EF490B" w:rsidRDefault="00EF490B">
          <w:pPr>
            <w:pStyle w:val="TDC2"/>
            <w:tabs>
              <w:tab w:val="right" w:leader="dot" w:pos="9395"/>
            </w:tabs>
            <w:rPr>
              <w:rFonts w:eastAsiaTheme="minorEastAsia"/>
              <w:smallCaps w:val="0"/>
              <w:noProof/>
              <w:lang w:val="es-CL" w:eastAsia="es-CL"/>
            </w:rPr>
          </w:pPr>
          <w:hyperlink w:anchor="_Toc164846838" w:history="1">
            <w:r w:rsidRPr="004E708A">
              <w:rPr>
                <w:rStyle w:val="Hipervnculo"/>
                <w:noProof/>
                <w:highlight w:val="yellow"/>
              </w:rPr>
              <w:t>CAPÍTULO XXVIII:  LEY 20.764, INCORPORA MODIFICACIÓN A LA LEY DE TRÁNSITO</w:t>
            </w:r>
            <w:r>
              <w:rPr>
                <w:noProof/>
                <w:webHidden/>
              </w:rPr>
              <w:tab/>
            </w:r>
            <w:r>
              <w:rPr>
                <w:noProof/>
                <w:webHidden/>
              </w:rPr>
              <w:fldChar w:fldCharType="begin"/>
            </w:r>
            <w:r>
              <w:rPr>
                <w:noProof/>
                <w:webHidden/>
              </w:rPr>
              <w:instrText xml:space="preserve"> PAGEREF _Toc164846838 \h </w:instrText>
            </w:r>
            <w:r>
              <w:rPr>
                <w:noProof/>
                <w:webHidden/>
              </w:rPr>
            </w:r>
            <w:r>
              <w:rPr>
                <w:noProof/>
                <w:webHidden/>
              </w:rPr>
              <w:fldChar w:fldCharType="separate"/>
            </w:r>
            <w:r>
              <w:rPr>
                <w:noProof/>
                <w:webHidden/>
              </w:rPr>
              <w:t>28</w:t>
            </w:r>
            <w:r>
              <w:rPr>
                <w:noProof/>
                <w:webHidden/>
              </w:rPr>
              <w:fldChar w:fldCharType="end"/>
            </w:r>
          </w:hyperlink>
        </w:p>
        <w:p w14:paraId="1EAF2E12" w14:textId="0219FCCC" w:rsidR="00EF490B" w:rsidRDefault="00EF490B">
          <w:pPr>
            <w:pStyle w:val="TDC2"/>
            <w:tabs>
              <w:tab w:val="right" w:leader="dot" w:pos="9395"/>
            </w:tabs>
            <w:rPr>
              <w:rFonts w:eastAsiaTheme="minorEastAsia"/>
              <w:smallCaps w:val="0"/>
              <w:noProof/>
              <w:lang w:val="es-CL" w:eastAsia="es-CL"/>
            </w:rPr>
          </w:pPr>
          <w:hyperlink w:anchor="_Toc164846839" w:history="1">
            <w:r w:rsidRPr="004E708A">
              <w:rPr>
                <w:rStyle w:val="Hipervnculo"/>
                <w:noProof/>
              </w:rPr>
              <w:t>CAPÍTULO XXIX: LEY 21.645 MODIFICA EL TÍTULO II DEL LIBRO II DEL CÓDIGO DEL TRABAJO "DE LA PROTECCIÓN A LA MATERNIDAD, PATERNIDAD Y VIDA FAMILIAR" Y REGULA UN RÉGIMEN DE TRABAJO A DISTANCIA Y TELETRABAJO EN LAS CONDICIONES QUE INDICA</w:t>
            </w:r>
            <w:r>
              <w:rPr>
                <w:noProof/>
                <w:webHidden/>
              </w:rPr>
              <w:tab/>
            </w:r>
            <w:r>
              <w:rPr>
                <w:noProof/>
                <w:webHidden/>
              </w:rPr>
              <w:fldChar w:fldCharType="begin"/>
            </w:r>
            <w:r>
              <w:rPr>
                <w:noProof/>
                <w:webHidden/>
              </w:rPr>
              <w:instrText xml:space="preserve"> PAGEREF _Toc164846839 \h </w:instrText>
            </w:r>
            <w:r>
              <w:rPr>
                <w:noProof/>
                <w:webHidden/>
              </w:rPr>
            </w:r>
            <w:r>
              <w:rPr>
                <w:noProof/>
                <w:webHidden/>
              </w:rPr>
              <w:fldChar w:fldCharType="separate"/>
            </w:r>
            <w:r>
              <w:rPr>
                <w:noProof/>
                <w:webHidden/>
              </w:rPr>
              <w:t>29</w:t>
            </w:r>
            <w:r>
              <w:rPr>
                <w:noProof/>
                <w:webHidden/>
              </w:rPr>
              <w:fldChar w:fldCharType="end"/>
            </w:r>
          </w:hyperlink>
        </w:p>
        <w:p w14:paraId="41872B3A" w14:textId="777D5BB4" w:rsidR="00EF490B" w:rsidRDefault="00EF490B">
          <w:pPr>
            <w:pStyle w:val="TDC2"/>
            <w:tabs>
              <w:tab w:val="right" w:leader="dot" w:pos="9395"/>
            </w:tabs>
            <w:rPr>
              <w:rFonts w:eastAsiaTheme="minorEastAsia"/>
              <w:smallCaps w:val="0"/>
              <w:noProof/>
              <w:lang w:val="es-CL" w:eastAsia="es-CL"/>
            </w:rPr>
          </w:pPr>
          <w:hyperlink w:anchor="_Toc164846840" w:history="1">
            <w:r w:rsidRPr="004E708A">
              <w:rPr>
                <w:rStyle w:val="Hipervnculo"/>
                <w:noProof/>
                <w:highlight w:val="yellow"/>
              </w:rPr>
              <w:t>CAPÍTULO XXX: LEY 21.220 MODIFICA EL CÓDIGO DEL TRABAJO EN MATERIA DE TRABAJO A DISTANCIA Y TELETRABAJO</w:t>
            </w:r>
            <w:r>
              <w:rPr>
                <w:noProof/>
                <w:webHidden/>
              </w:rPr>
              <w:tab/>
            </w:r>
            <w:r>
              <w:rPr>
                <w:noProof/>
                <w:webHidden/>
              </w:rPr>
              <w:fldChar w:fldCharType="begin"/>
            </w:r>
            <w:r>
              <w:rPr>
                <w:noProof/>
                <w:webHidden/>
              </w:rPr>
              <w:instrText xml:space="preserve"> PAGEREF _Toc164846840 \h </w:instrText>
            </w:r>
            <w:r>
              <w:rPr>
                <w:noProof/>
                <w:webHidden/>
              </w:rPr>
            </w:r>
            <w:r>
              <w:rPr>
                <w:noProof/>
                <w:webHidden/>
              </w:rPr>
              <w:fldChar w:fldCharType="separate"/>
            </w:r>
            <w:r>
              <w:rPr>
                <w:noProof/>
                <w:webHidden/>
              </w:rPr>
              <w:t>29</w:t>
            </w:r>
            <w:r>
              <w:rPr>
                <w:noProof/>
                <w:webHidden/>
              </w:rPr>
              <w:fldChar w:fldCharType="end"/>
            </w:r>
          </w:hyperlink>
        </w:p>
        <w:p w14:paraId="79921CDE" w14:textId="1A89C9B1" w:rsidR="00EF490B" w:rsidRDefault="00EF490B">
          <w:pPr>
            <w:pStyle w:val="TDC2"/>
            <w:tabs>
              <w:tab w:val="right" w:leader="dot" w:pos="9395"/>
            </w:tabs>
            <w:rPr>
              <w:rFonts w:eastAsiaTheme="minorEastAsia"/>
              <w:smallCaps w:val="0"/>
              <w:noProof/>
              <w:lang w:val="es-CL" w:eastAsia="es-CL"/>
            </w:rPr>
          </w:pPr>
          <w:hyperlink w:anchor="_Toc164846841" w:history="1">
            <w:r w:rsidRPr="004E708A">
              <w:rPr>
                <w:rStyle w:val="Hipervnculo"/>
                <w:noProof/>
              </w:rPr>
              <w:t>CAPÍTULO XXXI: REGLAMENTO QUE ESTABLECE LAS CONDICIONES ESPECÍFICAS DE SEGURIDAD Y SALUD PARA TRABAJADORES Y TRABAJADORAS QUE REALIZAN TRABAJO A DISTANCIA O TELETRABAJO</w:t>
            </w:r>
            <w:r>
              <w:rPr>
                <w:noProof/>
                <w:webHidden/>
              </w:rPr>
              <w:tab/>
            </w:r>
            <w:r>
              <w:rPr>
                <w:noProof/>
                <w:webHidden/>
              </w:rPr>
              <w:fldChar w:fldCharType="begin"/>
            </w:r>
            <w:r>
              <w:rPr>
                <w:noProof/>
                <w:webHidden/>
              </w:rPr>
              <w:instrText xml:space="preserve"> PAGEREF _Toc164846841 \h </w:instrText>
            </w:r>
            <w:r>
              <w:rPr>
                <w:noProof/>
                <w:webHidden/>
              </w:rPr>
            </w:r>
            <w:r>
              <w:rPr>
                <w:noProof/>
                <w:webHidden/>
              </w:rPr>
              <w:fldChar w:fldCharType="separate"/>
            </w:r>
            <w:r>
              <w:rPr>
                <w:noProof/>
                <w:webHidden/>
              </w:rPr>
              <w:t>30</w:t>
            </w:r>
            <w:r>
              <w:rPr>
                <w:noProof/>
                <w:webHidden/>
              </w:rPr>
              <w:fldChar w:fldCharType="end"/>
            </w:r>
          </w:hyperlink>
        </w:p>
        <w:p w14:paraId="756A77D1" w14:textId="1D82D97E" w:rsidR="00EF490B" w:rsidRDefault="00EF490B">
          <w:pPr>
            <w:pStyle w:val="TDC2"/>
            <w:tabs>
              <w:tab w:val="right" w:leader="dot" w:pos="9395"/>
            </w:tabs>
            <w:rPr>
              <w:rFonts w:eastAsiaTheme="minorEastAsia"/>
              <w:smallCaps w:val="0"/>
              <w:noProof/>
              <w:lang w:val="es-CL" w:eastAsia="es-CL"/>
            </w:rPr>
          </w:pPr>
          <w:hyperlink w:anchor="_Toc164846842" w:history="1">
            <w:r w:rsidRPr="004E708A">
              <w:rPr>
                <w:rStyle w:val="Hipervnculo"/>
                <w:noProof/>
              </w:rPr>
              <w:t>CAPÍTULO XXXII: CIRCULAR 3709 SUPERINTENDENCIA DE SEGURIDAD SOCIAL, NUEVO PROTOCOLO DE VIGILANCIA DE RIESGOS PSICOSOCIALES EN EL TRABAJO</w:t>
            </w:r>
            <w:r>
              <w:rPr>
                <w:noProof/>
                <w:webHidden/>
              </w:rPr>
              <w:tab/>
            </w:r>
            <w:r>
              <w:rPr>
                <w:noProof/>
                <w:webHidden/>
              </w:rPr>
              <w:fldChar w:fldCharType="begin"/>
            </w:r>
            <w:r>
              <w:rPr>
                <w:noProof/>
                <w:webHidden/>
              </w:rPr>
              <w:instrText xml:space="preserve"> PAGEREF _Toc164846842 \h </w:instrText>
            </w:r>
            <w:r>
              <w:rPr>
                <w:noProof/>
                <w:webHidden/>
              </w:rPr>
            </w:r>
            <w:r>
              <w:rPr>
                <w:noProof/>
                <w:webHidden/>
              </w:rPr>
              <w:fldChar w:fldCharType="separate"/>
            </w:r>
            <w:r>
              <w:rPr>
                <w:noProof/>
                <w:webHidden/>
              </w:rPr>
              <w:t>31</w:t>
            </w:r>
            <w:r>
              <w:rPr>
                <w:noProof/>
                <w:webHidden/>
              </w:rPr>
              <w:fldChar w:fldCharType="end"/>
            </w:r>
          </w:hyperlink>
        </w:p>
        <w:p w14:paraId="108380D8" w14:textId="0ED89918" w:rsidR="00EF490B" w:rsidRDefault="00EF490B">
          <w:pPr>
            <w:pStyle w:val="TDC2"/>
            <w:tabs>
              <w:tab w:val="right" w:leader="dot" w:pos="9395"/>
            </w:tabs>
            <w:rPr>
              <w:rFonts w:eastAsiaTheme="minorEastAsia"/>
              <w:smallCaps w:val="0"/>
              <w:noProof/>
              <w:lang w:val="es-CL" w:eastAsia="es-CL"/>
            </w:rPr>
          </w:pPr>
          <w:hyperlink w:anchor="_Toc164846843" w:history="1">
            <w:r w:rsidRPr="004E708A">
              <w:rPr>
                <w:rStyle w:val="Hipervnculo"/>
                <w:noProof/>
              </w:rPr>
              <w:t>CAPÍTULO XXXIII: LEY N° 21.565 ESTABLECE UN RÉGIMEN DE PROTECCIÓN Y REPARACIÓN INTEGRAL EN FAVOR DE LAS VÍCTIMAS DE FEMICIDIO Y SUICIDIO FEMICIDA Y SUS FAMILIAS.</w:t>
            </w:r>
            <w:r>
              <w:rPr>
                <w:noProof/>
                <w:webHidden/>
              </w:rPr>
              <w:tab/>
            </w:r>
            <w:r>
              <w:rPr>
                <w:noProof/>
                <w:webHidden/>
              </w:rPr>
              <w:fldChar w:fldCharType="begin"/>
            </w:r>
            <w:r>
              <w:rPr>
                <w:noProof/>
                <w:webHidden/>
              </w:rPr>
              <w:instrText xml:space="preserve"> PAGEREF _Toc164846843 \h </w:instrText>
            </w:r>
            <w:r>
              <w:rPr>
                <w:noProof/>
                <w:webHidden/>
              </w:rPr>
            </w:r>
            <w:r>
              <w:rPr>
                <w:noProof/>
                <w:webHidden/>
              </w:rPr>
              <w:fldChar w:fldCharType="separate"/>
            </w:r>
            <w:r>
              <w:rPr>
                <w:noProof/>
                <w:webHidden/>
              </w:rPr>
              <w:t>32</w:t>
            </w:r>
            <w:r>
              <w:rPr>
                <w:noProof/>
                <w:webHidden/>
              </w:rPr>
              <w:fldChar w:fldCharType="end"/>
            </w:r>
          </w:hyperlink>
        </w:p>
        <w:p w14:paraId="2451D80D" w14:textId="22590437" w:rsidR="00D2627F" w:rsidRDefault="00D2627F">
          <w:r>
            <w:rPr>
              <w:bCs/>
            </w:rPr>
            <w:fldChar w:fldCharType="end"/>
          </w:r>
        </w:p>
      </w:sdtContent>
    </w:sdt>
    <w:p w14:paraId="5E3A4CBB" w14:textId="0D7BE0F3" w:rsidR="00D2627F" w:rsidRDefault="00D2627F" w:rsidP="001367A7">
      <w:pPr>
        <w:rPr>
          <w:rFonts w:cstheme="minorHAnsi"/>
          <w:b/>
          <w:szCs w:val="24"/>
        </w:rPr>
      </w:pPr>
    </w:p>
    <w:p w14:paraId="647185D8" w14:textId="14C1EB44" w:rsidR="00EF490B" w:rsidRDefault="00EF490B" w:rsidP="001367A7">
      <w:pPr>
        <w:rPr>
          <w:rFonts w:cstheme="minorHAnsi"/>
          <w:b/>
          <w:szCs w:val="24"/>
        </w:rPr>
      </w:pPr>
    </w:p>
    <w:p w14:paraId="6E6B5DDA" w14:textId="0578A4EC" w:rsidR="00EF490B" w:rsidRDefault="00EF490B" w:rsidP="001367A7">
      <w:pPr>
        <w:rPr>
          <w:rFonts w:cstheme="minorHAnsi"/>
          <w:b/>
          <w:szCs w:val="24"/>
        </w:rPr>
      </w:pPr>
    </w:p>
    <w:p w14:paraId="005BB759" w14:textId="57BD4F8C" w:rsidR="00EF490B" w:rsidRDefault="00EF490B" w:rsidP="001367A7">
      <w:pPr>
        <w:rPr>
          <w:rFonts w:cstheme="minorHAnsi"/>
          <w:b/>
          <w:szCs w:val="24"/>
        </w:rPr>
      </w:pPr>
    </w:p>
    <w:p w14:paraId="14A193FD" w14:textId="1B921DD7" w:rsidR="00EF490B" w:rsidRDefault="00EF490B" w:rsidP="001367A7">
      <w:pPr>
        <w:rPr>
          <w:rFonts w:cstheme="minorHAnsi"/>
          <w:b/>
          <w:szCs w:val="24"/>
        </w:rPr>
      </w:pPr>
    </w:p>
    <w:p w14:paraId="4F8F7A33" w14:textId="7A008A1A" w:rsidR="00EF490B" w:rsidRDefault="00EF490B" w:rsidP="001367A7">
      <w:pPr>
        <w:rPr>
          <w:rFonts w:cstheme="minorHAnsi"/>
          <w:b/>
          <w:szCs w:val="24"/>
        </w:rPr>
      </w:pPr>
    </w:p>
    <w:p w14:paraId="01BEFCF0" w14:textId="0CDA9A9F" w:rsidR="00EF490B" w:rsidRDefault="00EF490B" w:rsidP="001367A7">
      <w:pPr>
        <w:rPr>
          <w:rFonts w:cstheme="minorHAnsi"/>
          <w:b/>
          <w:szCs w:val="24"/>
        </w:rPr>
      </w:pPr>
    </w:p>
    <w:p w14:paraId="396A6F33" w14:textId="36280AA3" w:rsidR="00EF490B" w:rsidRDefault="00EF490B" w:rsidP="001367A7">
      <w:pPr>
        <w:rPr>
          <w:rFonts w:cstheme="minorHAnsi"/>
          <w:b/>
          <w:szCs w:val="24"/>
        </w:rPr>
      </w:pPr>
    </w:p>
    <w:p w14:paraId="392CE010" w14:textId="18158F8C" w:rsidR="00EF490B" w:rsidRDefault="00EF490B" w:rsidP="001367A7">
      <w:pPr>
        <w:rPr>
          <w:rFonts w:cstheme="minorHAnsi"/>
          <w:b/>
          <w:szCs w:val="24"/>
        </w:rPr>
      </w:pPr>
    </w:p>
    <w:p w14:paraId="0E30A370" w14:textId="2A29EC38" w:rsidR="00EF490B" w:rsidRDefault="00EF490B" w:rsidP="001367A7">
      <w:pPr>
        <w:rPr>
          <w:rFonts w:cstheme="minorHAnsi"/>
          <w:b/>
          <w:szCs w:val="24"/>
        </w:rPr>
      </w:pPr>
    </w:p>
    <w:p w14:paraId="2557F145" w14:textId="66F09294" w:rsidR="00EF490B" w:rsidRDefault="00EF490B" w:rsidP="001367A7">
      <w:pPr>
        <w:rPr>
          <w:rFonts w:cstheme="minorHAnsi"/>
          <w:b/>
          <w:szCs w:val="24"/>
        </w:rPr>
      </w:pPr>
    </w:p>
    <w:p w14:paraId="36342B1D" w14:textId="1F969C0E" w:rsidR="00EF490B" w:rsidRDefault="00EF490B" w:rsidP="001367A7">
      <w:pPr>
        <w:rPr>
          <w:rFonts w:cstheme="minorHAnsi"/>
          <w:b/>
          <w:szCs w:val="24"/>
        </w:rPr>
      </w:pPr>
    </w:p>
    <w:p w14:paraId="6FED7C3B" w14:textId="309F69A7" w:rsidR="00EF490B" w:rsidRDefault="00EF490B" w:rsidP="001367A7">
      <w:pPr>
        <w:rPr>
          <w:rFonts w:cstheme="minorHAnsi"/>
          <w:b/>
          <w:szCs w:val="24"/>
        </w:rPr>
      </w:pPr>
    </w:p>
    <w:p w14:paraId="6EA4F2C6" w14:textId="1FB0B5ED" w:rsidR="00EF490B" w:rsidRDefault="00EF490B" w:rsidP="001367A7">
      <w:pPr>
        <w:rPr>
          <w:rFonts w:cstheme="minorHAnsi"/>
          <w:b/>
          <w:szCs w:val="24"/>
        </w:rPr>
      </w:pPr>
    </w:p>
    <w:p w14:paraId="594005FC" w14:textId="018A2DEF" w:rsidR="00EF490B" w:rsidRDefault="00EF490B" w:rsidP="001367A7">
      <w:pPr>
        <w:rPr>
          <w:rFonts w:cstheme="minorHAnsi"/>
          <w:b/>
          <w:szCs w:val="24"/>
        </w:rPr>
      </w:pPr>
    </w:p>
    <w:p w14:paraId="2D10D835" w14:textId="77777777" w:rsidR="00EF490B" w:rsidRPr="00EF1DF1" w:rsidRDefault="00EF490B" w:rsidP="001367A7">
      <w:pPr>
        <w:rPr>
          <w:rFonts w:cstheme="minorHAnsi"/>
          <w:b/>
          <w:szCs w:val="24"/>
        </w:rPr>
      </w:pPr>
    </w:p>
    <w:p w14:paraId="64772933" w14:textId="77777777" w:rsidR="001367A7" w:rsidRPr="00EF1DF1" w:rsidRDefault="001367A7" w:rsidP="001367A7">
      <w:pPr>
        <w:rPr>
          <w:rFonts w:cstheme="minorHAnsi"/>
          <w:b/>
          <w:szCs w:val="24"/>
        </w:rPr>
      </w:pPr>
      <w:r w:rsidRPr="00EF1DF1">
        <w:rPr>
          <w:rFonts w:cstheme="minorHAnsi"/>
          <w:b/>
          <w:szCs w:val="24"/>
        </w:rPr>
        <w:t xml:space="preserve">REGISTRO DE ENTREGA </w:t>
      </w:r>
    </w:p>
    <w:p w14:paraId="4A747400" w14:textId="77777777" w:rsidR="001367A7" w:rsidRPr="00EF1DF1" w:rsidRDefault="001367A7" w:rsidP="001367A7">
      <w:pPr>
        <w:rPr>
          <w:rFonts w:cstheme="minorHAnsi"/>
          <w:b/>
          <w:szCs w:val="24"/>
        </w:rPr>
      </w:pPr>
      <w:r w:rsidRPr="00EF1DF1">
        <w:rPr>
          <w:rFonts w:cstheme="minorHAnsi"/>
          <w:b/>
          <w:szCs w:val="24"/>
        </w:rPr>
        <w:t>REGLAMENTO INTERNO DE HIGIENE Y SEGURIDAD.</w:t>
      </w:r>
    </w:p>
    <w:p w14:paraId="7093021B" w14:textId="77777777" w:rsidR="001367A7" w:rsidRPr="00EF1DF1" w:rsidRDefault="001367A7" w:rsidP="001367A7">
      <w:pPr>
        <w:contextualSpacing/>
        <w:rPr>
          <w:rFonts w:cstheme="minorHAnsi"/>
          <w:bCs/>
          <w:szCs w:val="24"/>
        </w:rPr>
      </w:pPr>
    </w:p>
    <w:p w14:paraId="52C4CB68" w14:textId="77777777" w:rsidR="001367A7" w:rsidRPr="00EF1DF1" w:rsidRDefault="001367A7" w:rsidP="001367A7">
      <w:pPr>
        <w:contextualSpacing/>
        <w:rPr>
          <w:rFonts w:cstheme="minorHAnsi"/>
          <w:bCs/>
          <w:szCs w:val="24"/>
        </w:rPr>
      </w:pPr>
    </w:p>
    <w:p w14:paraId="62BC2986" w14:textId="77777777" w:rsidR="001367A7" w:rsidRPr="00EF1DF1" w:rsidRDefault="001367A7" w:rsidP="001367A7">
      <w:pPr>
        <w:rPr>
          <w:rFonts w:cstheme="minorHAnsi"/>
          <w:bCs/>
          <w:szCs w:val="24"/>
        </w:rPr>
      </w:pPr>
      <w:r w:rsidRPr="00EF1DF1">
        <w:rPr>
          <w:rFonts w:cstheme="minorHAnsi"/>
          <w:bCs/>
          <w:szCs w:val="24"/>
        </w:rPr>
        <w:t>El presente Reglamento de la Empresa, ha sido entregado al señor/a:</w:t>
      </w:r>
    </w:p>
    <w:p w14:paraId="6791E43A" w14:textId="77777777" w:rsidR="001367A7" w:rsidRPr="00EF1DF1" w:rsidRDefault="001367A7" w:rsidP="001367A7">
      <w:pPr>
        <w:rPr>
          <w:rFonts w:cstheme="minorHAnsi"/>
          <w:bCs/>
          <w:szCs w:val="24"/>
        </w:rPr>
      </w:pPr>
    </w:p>
    <w:p w14:paraId="62ED6A26" w14:textId="77777777" w:rsidR="001367A7" w:rsidRPr="00EF1DF1" w:rsidRDefault="001367A7" w:rsidP="001367A7">
      <w:pPr>
        <w:rPr>
          <w:rFonts w:cstheme="minorHAnsi"/>
          <w:bCs/>
          <w:szCs w:val="24"/>
          <w:u w:val="single"/>
        </w:rPr>
      </w:pPr>
      <w:bookmarkStart w:id="60" w:name="_Hlk125979298"/>
      <w:r w:rsidRPr="00EF1DF1">
        <w:rPr>
          <w:rFonts w:cstheme="minorHAnsi"/>
          <w:bCs/>
          <w:szCs w:val="24"/>
        </w:rPr>
        <w:t xml:space="preserve">Nombre Completo: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490E0EEB" w14:textId="77777777" w:rsidR="001367A7" w:rsidRPr="00EF1DF1" w:rsidRDefault="001367A7" w:rsidP="001367A7">
      <w:pPr>
        <w:rPr>
          <w:rFonts w:cstheme="minorHAnsi"/>
          <w:bCs/>
          <w:szCs w:val="24"/>
          <w:u w:val="single"/>
        </w:rPr>
      </w:pPr>
    </w:p>
    <w:p w14:paraId="3B5F226A" w14:textId="77777777" w:rsidR="001367A7" w:rsidRPr="00EF1DF1" w:rsidRDefault="001367A7" w:rsidP="001367A7">
      <w:pPr>
        <w:rPr>
          <w:rFonts w:cstheme="minorHAnsi"/>
          <w:bCs/>
          <w:szCs w:val="24"/>
        </w:rPr>
      </w:pPr>
    </w:p>
    <w:p w14:paraId="4BB81C91" w14:textId="77777777" w:rsidR="001367A7" w:rsidRPr="00EF1DF1" w:rsidRDefault="001367A7" w:rsidP="001367A7">
      <w:pPr>
        <w:rPr>
          <w:rFonts w:cstheme="minorHAnsi"/>
          <w:bCs/>
          <w:szCs w:val="24"/>
        </w:rPr>
      </w:pPr>
      <w:r w:rsidRPr="00EF1DF1">
        <w:rPr>
          <w:rFonts w:cstheme="minorHAnsi"/>
          <w:bCs/>
          <w:szCs w:val="24"/>
        </w:rPr>
        <w:t xml:space="preserve">RUT N.º: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712CBB44" w14:textId="77777777" w:rsidR="001367A7" w:rsidRPr="00EF1DF1" w:rsidRDefault="001367A7" w:rsidP="001367A7">
      <w:pPr>
        <w:rPr>
          <w:rFonts w:cstheme="minorHAnsi"/>
          <w:bCs/>
          <w:szCs w:val="24"/>
        </w:rPr>
      </w:pPr>
    </w:p>
    <w:p w14:paraId="5C1922AD" w14:textId="77777777" w:rsidR="001367A7" w:rsidRPr="00EF1DF1" w:rsidRDefault="001367A7" w:rsidP="001367A7">
      <w:pPr>
        <w:rPr>
          <w:rFonts w:cstheme="minorHAnsi"/>
          <w:bCs/>
          <w:szCs w:val="24"/>
        </w:rPr>
      </w:pPr>
    </w:p>
    <w:p w14:paraId="4B54342B" w14:textId="77777777" w:rsidR="001367A7" w:rsidRPr="00EF1DF1" w:rsidRDefault="001367A7" w:rsidP="001367A7">
      <w:pPr>
        <w:rPr>
          <w:rFonts w:cstheme="minorHAnsi"/>
          <w:bCs/>
          <w:szCs w:val="24"/>
        </w:rPr>
      </w:pPr>
      <w:r w:rsidRPr="00EF1DF1">
        <w:rPr>
          <w:rFonts w:cstheme="minorHAnsi"/>
          <w:bCs/>
          <w:szCs w:val="24"/>
        </w:rPr>
        <w:t xml:space="preserve">Firma del Trabajador/a: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78622FFB" w14:textId="77777777" w:rsidR="001367A7" w:rsidRPr="00EF1DF1" w:rsidRDefault="001367A7" w:rsidP="001367A7">
      <w:pPr>
        <w:rPr>
          <w:rFonts w:cstheme="minorHAnsi"/>
          <w:bCs/>
          <w:szCs w:val="24"/>
        </w:rPr>
      </w:pPr>
    </w:p>
    <w:p w14:paraId="69D7B2A2" w14:textId="77777777" w:rsidR="001367A7" w:rsidRPr="00EF1DF1" w:rsidRDefault="001367A7" w:rsidP="001367A7">
      <w:pPr>
        <w:rPr>
          <w:rFonts w:cstheme="minorHAnsi"/>
          <w:bCs/>
          <w:szCs w:val="24"/>
        </w:rPr>
      </w:pPr>
    </w:p>
    <w:p w14:paraId="12ECD3D6" w14:textId="77777777" w:rsidR="001367A7" w:rsidRPr="00EF1DF1" w:rsidRDefault="001367A7" w:rsidP="001367A7">
      <w:pPr>
        <w:rPr>
          <w:rFonts w:cstheme="minorHAnsi"/>
          <w:bCs/>
          <w:szCs w:val="24"/>
        </w:rPr>
      </w:pPr>
      <w:r w:rsidRPr="00EF1DF1">
        <w:rPr>
          <w:rFonts w:cstheme="minorHAnsi"/>
          <w:bCs/>
          <w:szCs w:val="24"/>
        </w:rPr>
        <w:t xml:space="preserve">Fecha de entrega: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bookmarkEnd w:id="60"/>
    <w:p w14:paraId="22876A32" w14:textId="77777777" w:rsidR="001367A7" w:rsidRPr="00EF1DF1" w:rsidRDefault="001367A7" w:rsidP="001367A7">
      <w:pPr>
        <w:rPr>
          <w:rFonts w:cstheme="minorHAnsi"/>
          <w:bCs/>
          <w:szCs w:val="24"/>
        </w:rPr>
      </w:pPr>
    </w:p>
    <w:p w14:paraId="4001D582" w14:textId="77777777" w:rsidR="001367A7" w:rsidRPr="00EF1DF1" w:rsidRDefault="001367A7" w:rsidP="001367A7">
      <w:pPr>
        <w:rPr>
          <w:rFonts w:cstheme="minorHAnsi"/>
          <w:bCs/>
          <w:szCs w:val="24"/>
        </w:rPr>
      </w:pPr>
    </w:p>
    <w:p w14:paraId="2168B1CC" w14:textId="77777777" w:rsidR="001367A7" w:rsidRPr="00EF1DF1" w:rsidRDefault="001367A7" w:rsidP="001367A7">
      <w:pPr>
        <w:rPr>
          <w:rFonts w:cstheme="minorHAnsi"/>
          <w:bCs/>
          <w:szCs w:val="24"/>
        </w:rPr>
      </w:pPr>
      <w:r w:rsidRPr="00EF1DF1">
        <w:rPr>
          <w:rFonts w:cstheme="minorHAnsi"/>
          <w:bCs/>
          <w:szCs w:val="24"/>
        </w:rPr>
        <w:t>De acuerdo a lo dispuesto en el Art. 156 del Código del Trabajo y el Art. 14 del Decreto Supremo N.º 40 de la Ley N.º 16.744/68</w:t>
      </w:r>
    </w:p>
    <w:p w14:paraId="4879A338" w14:textId="77777777" w:rsidR="001367A7" w:rsidRPr="00EF1DF1" w:rsidRDefault="001367A7" w:rsidP="001367A7">
      <w:pPr>
        <w:rPr>
          <w:rFonts w:cstheme="minorHAnsi"/>
          <w:bCs/>
          <w:szCs w:val="24"/>
        </w:rPr>
      </w:pPr>
    </w:p>
    <w:p w14:paraId="7D777973" w14:textId="77777777" w:rsidR="001367A7" w:rsidRPr="00EF1DF1" w:rsidRDefault="001367A7" w:rsidP="001367A7">
      <w:pPr>
        <w:rPr>
          <w:rFonts w:cstheme="minorHAnsi"/>
          <w:bCs/>
          <w:szCs w:val="24"/>
        </w:rPr>
      </w:pPr>
      <w:r>
        <w:rPr>
          <w:rFonts w:ascii="Segoe UI Symbol" w:hAnsi="Segoe UI Symbol" w:cstheme="minorHAnsi"/>
          <w:bCs/>
          <w:szCs w:val="24"/>
        </w:rPr>
        <w:t>✂-----------------------------------------------------------------------------------------------</w:t>
      </w:r>
    </w:p>
    <w:p w14:paraId="6B7B365F" w14:textId="77777777" w:rsidR="001367A7" w:rsidRPr="00EF1DF1" w:rsidRDefault="001367A7" w:rsidP="001367A7">
      <w:pPr>
        <w:rPr>
          <w:rFonts w:cstheme="minorHAnsi"/>
          <w:bCs/>
          <w:szCs w:val="24"/>
        </w:rPr>
      </w:pPr>
    </w:p>
    <w:p w14:paraId="70E1D59E" w14:textId="77777777" w:rsidR="001367A7" w:rsidRPr="00EF1DF1" w:rsidRDefault="001367A7" w:rsidP="001367A7">
      <w:pPr>
        <w:rPr>
          <w:rFonts w:cstheme="minorHAnsi"/>
          <w:bCs/>
          <w:szCs w:val="24"/>
        </w:rPr>
      </w:pPr>
      <w:r w:rsidRPr="00EF1DF1">
        <w:rPr>
          <w:rFonts w:cstheme="minorHAnsi"/>
          <w:bCs/>
          <w:szCs w:val="24"/>
        </w:rPr>
        <w:t>El presente Reglamento de la Empresa, ha sido entregado al señor/a:</w:t>
      </w:r>
    </w:p>
    <w:p w14:paraId="22CCF906" w14:textId="77777777" w:rsidR="001367A7" w:rsidRPr="00EF1DF1" w:rsidRDefault="001367A7" w:rsidP="001367A7">
      <w:pPr>
        <w:rPr>
          <w:rFonts w:cstheme="minorHAnsi"/>
          <w:bCs/>
          <w:szCs w:val="24"/>
        </w:rPr>
      </w:pPr>
    </w:p>
    <w:p w14:paraId="2C7A20F0" w14:textId="77777777" w:rsidR="001367A7" w:rsidRPr="00EF1DF1" w:rsidRDefault="001367A7" w:rsidP="001367A7">
      <w:pPr>
        <w:rPr>
          <w:rFonts w:cstheme="minorHAnsi"/>
          <w:bCs/>
          <w:szCs w:val="24"/>
          <w:u w:val="single"/>
        </w:rPr>
      </w:pPr>
      <w:r w:rsidRPr="00EF1DF1">
        <w:rPr>
          <w:rFonts w:cstheme="minorHAnsi"/>
          <w:bCs/>
          <w:szCs w:val="24"/>
        </w:rPr>
        <w:t xml:space="preserve">Nombre Completo: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644E7525" w14:textId="77777777" w:rsidR="001367A7" w:rsidRPr="00EF1DF1" w:rsidRDefault="001367A7" w:rsidP="001367A7">
      <w:pPr>
        <w:rPr>
          <w:rFonts w:cstheme="minorHAnsi"/>
          <w:bCs/>
          <w:szCs w:val="24"/>
        </w:rPr>
      </w:pPr>
    </w:p>
    <w:p w14:paraId="30F1041A" w14:textId="77777777" w:rsidR="001367A7" w:rsidRPr="00EF1DF1" w:rsidRDefault="001367A7" w:rsidP="001367A7">
      <w:pPr>
        <w:rPr>
          <w:rFonts w:cstheme="minorHAnsi"/>
          <w:bCs/>
          <w:szCs w:val="24"/>
        </w:rPr>
      </w:pPr>
    </w:p>
    <w:p w14:paraId="2937365C" w14:textId="77777777" w:rsidR="001367A7" w:rsidRPr="00EF1DF1" w:rsidRDefault="001367A7" w:rsidP="001367A7">
      <w:pPr>
        <w:rPr>
          <w:rFonts w:cstheme="minorHAnsi"/>
          <w:bCs/>
          <w:szCs w:val="24"/>
        </w:rPr>
      </w:pPr>
      <w:r w:rsidRPr="00EF1DF1">
        <w:rPr>
          <w:rFonts w:cstheme="minorHAnsi"/>
          <w:bCs/>
          <w:szCs w:val="24"/>
        </w:rPr>
        <w:t xml:space="preserve">RUT N.º: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462D23E4" w14:textId="77777777" w:rsidR="001367A7" w:rsidRPr="00EF1DF1" w:rsidRDefault="001367A7" w:rsidP="001367A7">
      <w:pPr>
        <w:rPr>
          <w:rFonts w:cstheme="minorHAnsi"/>
          <w:bCs/>
          <w:szCs w:val="24"/>
        </w:rPr>
      </w:pPr>
    </w:p>
    <w:p w14:paraId="4CC6ABB5" w14:textId="77777777" w:rsidR="001367A7" w:rsidRPr="00EF1DF1" w:rsidRDefault="001367A7" w:rsidP="001367A7">
      <w:pPr>
        <w:rPr>
          <w:rFonts w:cstheme="minorHAnsi"/>
          <w:bCs/>
          <w:szCs w:val="24"/>
        </w:rPr>
      </w:pPr>
    </w:p>
    <w:p w14:paraId="7CB61C56" w14:textId="77777777" w:rsidR="001367A7" w:rsidRPr="00EF1DF1" w:rsidRDefault="001367A7" w:rsidP="001367A7">
      <w:pPr>
        <w:rPr>
          <w:rFonts w:cstheme="minorHAnsi"/>
          <w:bCs/>
          <w:szCs w:val="24"/>
        </w:rPr>
      </w:pPr>
      <w:r w:rsidRPr="00EF1DF1">
        <w:rPr>
          <w:rFonts w:cstheme="minorHAnsi"/>
          <w:bCs/>
          <w:szCs w:val="24"/>
        </w:rPr>
        <w:t xml:space="preserve">Firma del Trabajador/a: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716A0A6C" w14:textId="77777777" w:rsidR="001367A7" w:rsidRPr="00EF1DF1" w:rsidRDefault="001367A7" w:rsidP="001367A7">
      <w:pPr>
        <w:rPr>
          <w:rFonts w:cstheme="minorHAnsi"/>
          <w:bCs/>
          <w:szCs w:val="24"/>
        </w:rPr>
      </w:pPr>
    </w:p>
    <w:p w14:paraId="0C1EC2C1" w14:textId="77777777" w:rsidR="001367A7" w:rsidRPr="00EF1DF1" w:rsidRDefault="001367A7" w:rsidP="001367A7">
      <w:pPr>
        <w:rPr>
          <w:rFonts w:cstheme="minorHAnsi"/>
          <w:bCs/>
          <w:szCs w:val="24"/>
        </w:rPr>
      </w:pPr>
    </w:p>
    <w:p w14:paraId="132220C9" w14:textId="77777777" w:rsidR="001367A7" w:rsidRPr="00EF1DF1" w:rsidRDefault="001367A7" w:rsidP="001367A7">
      <w:pPr>
        <w:rPr>
          <w:rFonts w:cstheme="minorHAnsi"/>
          <w:bCs/>
          <w:szCs w:val="24"/>
        </w:rPr>
      </w:pPr>
      <w:r w:rsidRPr="00EF1DF1">
        <w:rPr>
          <w:rFonts w:cstheme="minorHAnsi"/>
          <w:bCs/>
          <w:szCs w:val="24"/>
        </w:rPr>
        <w:t xml:space="preserve">Fecha de entrega: </w:t>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r w:rsidRPr="00EF1DF1">
        <w:rPr>
          <w:rFonts w:cstheme="minorHAnsi"/>
          <w:bCs/>
          <w:szCs w:val="24"/>
          <w:u w:val="single"/>
        </w:rPr>
        <w:tab/>
      </w:r>
    </w:p>
    <w:p w14:paraId="1F507B1D" w14:textId="77777777" w:rsidR="001367A7" w:rsidRPr="00EF1DF1" w:rsidRDefault="001367A7" w:rsidP="001367A7">
      <w:pPr>
        <w:rPr>
          <w:rFonts w:cstheme="minorHAnsi"/>
          <w:bCs/>
          <w:szCs w:val="24"/>
        </w:rPr>
      </w:pPr>
    </w:p>
    <w:p w14:paraId="6D8FD4EF" w14:textId="77777777" w:rsidR="001367A7" w:rsidRPr="00EF1DF1" w:rsidRDefault="001367A7" w:rsidP="001367A7">
      <w:pPr>
        <w:rPr>
          <w:rFonts w:cstheme="minorHAnsi"/>
          <w:bCs/>
          <w:szCs w:val="24"/>
        </w:rPr>
      </w:pPr>
    </w:p>
    <w:p w14:paraId="41E8C704" w14:textId="77777777" w:rsidR="001367A7" w:rsidRPr="00EF1DF1" w:rsidRDefault="001367A7" w:rsidP="001367A7">
      <w:pPr>
        <w:rPr>
          <w:rFonts w:cstheme="minorHAnsi"/>
          <w:bCs/>
          <w:szCs w:val="24"/>
        </w:rPr>
      </w:pPr>
      <w:r w:rsidRPr="00EF1DF1">
        <w:rPr>
          <w:rFonts w:cstheme="minorHAnsi"/>
          <w:bCs/>
          <w:szCs w:val="24"/>
        </w:rPr>
        <w:t>De acuerdo a lo dispuesto en el Art. 156 del Código del Trabajo y el Art. 14 del Decreto Supremo N.º 40 de la Ley N.º 16.744/68</w:t>
      </w:r>
    </w:p>
    <w:p w14:paraId="1A6D5083" w14:textId="77777777" w:rsidR="003E4A15" w:rsidRPr="001367A7" w:rsidRDefault="003E4A15" w:rsidP="001367A7">
      <w:pPr>
        <w:rPr>
          <w:rFonts w:cstheme="minorHAnsi"/>
          <w:bCs/>
          <w:szCs w:val="24"/>
        </w:rPr>
      </w:pPr>
    </w:p>
    <w:p w14:paraId="6EB66A28" w14:textId="41E79FC3" w:rsidR="00683372" w:rsidRPr="001367A7" w:rsidRDefault="00683372" w:rsidP="001367A7">
      <w:pPr>
        <w:rPr>
          <w:rFonts w:cstheme="minorHAnsi"/>
          <w:szCs w:val="24"/>
        </w:rPr>
      </w:pPr>
      <w:r w:rsidRPr="001367A7">
        <w:rPr>
          <w:rFonts w:cstheme="minorHAnsi"/>
          <w:szCs w:val="24"/>
        </w:rPr>
        <w:br w:type="page"/>
      </w:r>
    </w:p>
    <w:p w14:paraId="6DE8E410" w14:textId="77777777" w:rsidR="003E4A15" w:rsidRPr="001367A7" w:rsidRDefault="003E4A15" w:rsidP="001367A7">
      <w:pPr>
        <w:rPr>
          <w:rFonts w:cstheme="minorHAnsi"/>
          <w:szCs w:val="24"/>
        </w:rPr>
      </w:pPr>
    </w:p>
    <w:p w14:paraId="6AAA0869" w14:textId="516FD6B5" w:rsidR="00683372" w:rsidRPr="001367A7" w:rsidRDefault="00683372" w:rsidP="001367A7">
      <w:pPr>
        <w:rPr>
          <w:rFonts w:cstheme="minorHAnsi"/>
          <w:b/>
          <w:bCs/>
          <w:szCs w:val="24"/>
        </w:rPr>
      </w:pPr>
      <w:r w:rsidRPr="001367A7">
        <w:rPr>
          <w:rFonts w:cstheme="minorHAnsi"/>
          <w:b/>
          <w:bCs/>
          <w:szCs w:val="24"/>
        </w:rPr>
        <w:t xml:space="preserve">REGISTRO DE </w:t>
      </w:r>
      <w:r w:rsidR="00014B0F" w:rsidRPr="001367A7">
        <w:rPr>
          <w:rFonts w:cstheme="minorHAnsi"/>
          <w:b/>
          <w:bCs/>
          <w:szCs w:val="24"/>
        </w:rPr>
        <w:t>EXISTENCIA</w:t>
      </w:r>
    </w:p>
    <w:p w14:paraId="6713860D" w14:textId="2A35354E" w:rsidR="00683372" w:rsidRPr="001367A7" w:rsidRDefault="00683372" w:rsidP="001367A7">
      <w:pPr>
        <w:rPr>
          <w:rFonts w:cstheme="minorHAnsi"/>
          <w:b/>
          <w:bCs/>
          <w:szCs w:val="24"/>
        </w:rPr>
      </w:pPr>
      <w:r w:rsidRPr="001367A7">
        <w:rPr>
          <w:rFonts w:cstheme="minorHAnsi"/>
          <w:b/>
          <w:bCs/>
          <w:szCs w:val="24"/>
        </w:rPr>
        <w:t>REGLAMENTO INTERNO DE HIGIENE Y SEGURIDAD.</w:t>
      </w:r>
    </w:p>
    <w:p w14:paraId="564AA87B" w14:textId="092E6AE7" w:rsidR="00683372" w:rsidRPr="001367A7" w:rsidRDefault="00683372" w:rsidP="001367A7">
      <w:pPr>
        <w:rPr>
          <w:rFonts w:cstheme="minorHAnsi"/>
          <w:szCs w:val="24"/>
        </w:rPr>
      </w:pPr>
    </w:p>
    <w:p w14:paraId="6DDA0930" w14:textId="68BFD7BB" w:rsidR="00014B0F" w:rsidRPr="001367A7" w:rsidRDefault="00683372" w:rsidP="001367A7">
      <w:pPr>
        <w:jc w:val="right"/>
        <w:rPr>
          <w:rFonts w:cstheme="minorHAnsi"/>
          <w:szCs w:val="24"/>
        </w:rPr>
      </w:pPr>
      <w:r w:rsidRPr="001367A7">
        <w:rPr>
          <w:rFonts w:cstheme="minorHAnsi"/>
          <w:szCs w:val="24"/>
          <w:highlight w:val="yellow"/>
        </w:rPr>
        <w:t>Ciudad,</w:t>
      </w:r>
      <w:r w:rsidR="00014B0F" w:rsidRPr="001367A7">
        <w:rPr>
          <w:rFonts w:cstheme="minorHAnsi"/>
          <w:szCs w:val="24"/>
          <w:highlight w:val="yellow"/>
        </w:rPr>
        <w:t xml:space="preserve"> </w:t>
      </w:r>
      <w:r w:rsidRPr="001367A7">
        <w:rPr>
          <w:rFonts w:cstheme="minorHAnsi"/>
          <w:szCs w:val="24"/>
          <w:highlight w:val="yellow"/>
        </w:rPr>
        <w:t>mes</w:t>
      </w:r>
      <w:r w:rsidR="00014B0F" w:rsidRPr="001367A7">
        <w:rPr>
          <w:rFonts w:cstheme="minorHAnsi"/>
          <w:szCs w:val="24"/>
          <w:highlight w:val="yellow"/>
        </w:rPr>
        <w:t xml:space="preserve"> </w:t>
      </w:r>
      <w:r w:rsidRPr="001367A7">
        <w:rPr>
          <w:rFonts w:cstheme="minorHAnsi"/>
          <w:szCs w:val="24"/>
          <w:highlight w:val="yellow"/>
        </w:rPr>
        <w:t xml:space="preserve">día de </w:t>
      </w:r>
      <w:r w:rsidR="00014B0F" w:rsidRPr="001367A7">
        <w:rPr>
          <w:rFonts w:cstheme="minorHAnsi"/>
          <w:szCs w:val="24"/>
          <w:highlight w:val="yellow"/>
        </w:rPr>
        <w:t>2023</w:t>
      </w:r>
    </w:p>
    <w:p w14:paraId="605AE61D" w14:textId="77777777" w:rsidR="00014B0F" w:rsidRPr="001367A7" w:rsidRDefault="00014B0F" w:rsidP="001367A7">
      <w:pPr>
        <w:rPr>
          <w:rFonts w:cstheme="minorHAnsi"/>
          <w:szCs w:val="24"/>
        </w:rPr>
      </w:pPr>
    </w:p>
    <w:p w14:paraId="17AC7A86" w14:textId="15699086" w:rsidR="00014B0F" w:rsidRPr="001367A7" w:rsidRDefault="00683372" w:rsidP="001367A7">
      <w:pPr>
        <w:rPr>
          <w:rFonts w:cstheme="minorHAnsi"/>
          <w:szCs w:val="24"/>
        </w:rPr>
      </w:pPr>
      <w:r w:rsidRPr="001367A7">
        <w:rPr>
          <w:rFonts w:cstheme="minorHAnsi"/>
          <w:szCs w:val="24"/>
        </w:rPr>
        <w:t>Señor</w:t>
      </w:r>
      <w:r w:rsidR="00014B0F" w:rsidRPr="001367A7">
        <w:rPr>
          <w:rFonts w:cstheme="minorHAnsi"/>
          <w:szCs w:val="24"/>
        </w:rPr>
        <w:t xml:space="preserve">/a </w:t>
      </w:r>
      <w:r w:rsidRPr="001367A7">
        <w:rPr>
          <w:rFonts w:cstheme="minorHAnsi"/>
          <w:szCs w:val="24"/>
          <w:highlight w:val="yellow"/>
        </w:rPr>
        <w:t>Nombre</w:t>
      </w:r>
    </w:p>
    <w:p w14:paraId="08390FC6" w14:textId="4F5F3499" w:rsidR="00014B0F" w:rsidRPr="001367A7" w:rsidRDefault="00683372" w:rsidP="001367A7">
      <w:pPr>
        <w:rPr>
          <w:rFonts w:cstheme="minorHAnsi"/>
          <w:szCs w:val="24"/>
        </w:rPr>
      </w:pPr>
      <w:r w:rsidRPr="001367A7">
        <w:rPr>
          <w:rFonts w:cstheme="minorHAnsi"/>
          <w:szCs w:val="24"/>
        </w:rPr>
        <w:t xml:space="preserve">Seremi de </w:t>
      </w:r>
      <w:r w:rsidR="00014B0F" w:rsidRPr="001367A7">
        <w:rPr>
          <w:rFonts w:cstheme="minorHAnsi"/>
          <w:szCs w:val="24"/>
        </w:rPr>
        <w:t>S</w:t>
      </w:r>
      <w:r w:rsidRPr="001367A7">
        <w:rPr>
          <w:rFonts w:cstheme="minorHAnsi"/>
          <w:szCs w:val="24"/>
        </w:rPr>
        <w:t>alud</w:t>
      </w:r>
      <w:r w:rsidR="00014B0F" w:rsidRPr="001367A7">
        <w:rPr>
          <w:rFonts w:cstheme="minorHAnsi"/>
          <w:szCs w:val="24"/>
        </w:rPr>
        <w:t xml:space="preserve"> </w:t>
      </w:r>
      <w:r w:rsidRPr="001367A7">
        <w:rPr>
          <w:rFonts w:cstheme="minorHAnsi"/>
          <w:szCs w:val="24"/>
        </w:rPr>
        <w:t xml:space="preserve">Región </w:t>
      </w:r>
      <w:r w:rsidR="00264836" w:rsidRPr="001367A7">
        <w:rPr>
          <w:rFonts w:cstheme="minorHAnsi"/>
          <w:szCs w:val="24"/>
          <w:highlight w:val="yellow"/>
        </w:rPr>
        <w:t>000000</w:t>
      </w:r>
    </w:p>
    <w:p w14:paraId="5684F1CF" w14:textId="729B5BA3" w:rsidR="00014B0F" w:rsidRPr="001367A7" w:rsidRDefault="00014B0F" w:rsidP="001367A7">
      <w:pPr>
        <w:rPr>
          <w:rFonts w:cstheme="minorHAnsi"/>
          <w:szCs w:val="24"/>
        </w:rPr>
      </w:pPr>
      <w:r w:rsidRPr="001367A7">
        <w:rPr>
          <w:rFonts w:cstheme="minorHAnsi"/>
          <w:szCs w:val="24"/>
          <w:highlight w:val="yellow"/>
        </w:rPr>
        <w:t>Dirección calle, N°, comuna, ciudad, región</w:t>
      </w:r>
    </w:p>
    <w:p w14:paraId="45E5402A" w14:textId="77777777" w:rsidR="00014B0F" w:rsidRPr="001367A7" w:rsidRDefault="00683372" w:rsidP="001367A7">
      <w:pPr>
        <w:rPr>
          <w:rFonts w:cstheme="minorHAnsi"/>
          <w:szCs w:val="24"/>
        </w:rPr>
      </w:pPr>
      <w:r w:rsidRPr="001367A7">
        <w:rPr>
          <w:rFonts w:cstheme="minorHAnsi"/>
          <w:szCs w:val="24"/>
        </w:rPr>
        <w:t>Presente</w:t>
      </w:r>
    </w:p>
    <w:p w14:paraId="2A68FA41" w14:textId="77777777" w:rsidR="00014B0F" w:rsidRPr="001367A7" w:rsidRDefault="00014B0F" w:rsidP="001367A7">
      <w:pPr>
        <w:rPr>
          <w:rFonts w:cstheme="minorHAnsi"/>
          <w:szCs w:val="24"/>
        </w:rPr>
      </w:pPr>
    </w:p>
    <w:p w14:paraId="1E56E8DA" w14:textId="09B8028A" w:rsidR="00014B0F" w:rsidRPr="001367A7" w:rsidRDefault="00683372" w:rsidP="001367A7">
      <w:pPr>
        <w:rPr>
          <w:rFonts w:cstheme="minorHAnsi"/>
          <w:szCs w:val="24"/>
        </w:rPr>
      </w:pPr>
      <w:r w:rsidRPr="001367A7">
        <w:rPr>
          <w:rFonts w:cstheme="minorHAnsi"/>
          <w:szCs w:val="24"/>
        </w:rPr>
        <w:t>De nuestra consideración:</w:t>
      </w:r>
    </w:p>
    <w:p w14:paraId="734621D3" w14:textId="77777777" w:rsidR="00014B0F" w:rsidRPr="001367A7" w:rsidRDefault="00014B0F" w:rsidP="001367A7">
      <w:pPr>
        <w:rPr>
          <w:rFonts w:cstheme="minorHAnsi"/>
          <w:szCs w:val="24"/>
        </w:rPr>
      </w:pPr>
    </w:p>
    <w:p w14:paraId="7115C38E" w14:textId="31EF4690" w:rsidR="00014B0F" w:rsidRPr="001367A7" w:rsidRDefault="00683372" w:rsidP="001367A7">
      <w:pPr>
        <w:rPr>
          <w:rFonts w:cstheme="minorHAnsi"/>
          <w:szCs w:val="24"/>
        </w:rPr>
      </w:pPr>
      <w:r w:rsidRPr="001367A7">
        <w:rPr>
          <w:rFonts w:cstheme="minorHAnsi"/>
          <w:szCs w:val="24"/>
        </w:rPr>
        <w:t xml:space="preserve">Por este intermedio nuestra empresa </w:t>
      </w:r>
      <w:r w:rsidRPr="001367A7">
        <w:rPr>
          <w:rFonts w:cstheme="minorHAnsi"/>
          <w:szCs w:val="24"/>
          <w:highlight w:val="yellow"/>
        </w:rPr>
        <w:t>Razón social</w:t>
      </w:r>
      <w:r w:rsidRPr="001367A7">
        <w:rPr>
          <w:rFonts w:cstheme="minorHAnsi"/>
          <w:szCs w:val="24"/>
        </w:rPr>
        <w:t xml:space="preserve">, R.U.T. </w:t>
      </w:r>
      <w:r w:rsidR="00014B0F" w:rsidRPr="001367A7">
        <w:rPr>
          <w:rFonts w:cstheme="minorHAnsi"/>
          <w:szCs w:val="24"/>
        </w:rPr>
        <w:t>N</w:t>
      </w:r>
      <w:r w:rsidRPr="001367A7">
        <w:rPr>
          <w:rFonts w:cstheme="minorHAnsi"/>
          <w:szCs w:val="24"/>
        </w:rPr>
        <w:t xml:space="preserve">º </w:t>
      </w:r>
      <w:r w:rsidRPr="001367A7">
        <w:rPr>
          <w:rFonts w:cstheme="minorHAnsi"/>
          <w:szCs w:val="24"/>
          <w:highlight w:val="yellow"/>
        </w:rPr>
        <w:t>00.000.000-0</w:t>
      </w:r>
      <w:r w:rsidR="00014B0F" w:rsidRPr="001367A7">
        <w:rPr>
          <w:rFonts w:cstheme="minorHAnsi"/>
          <w:szCs w:val="24"/>
        </w:rPr>
        <w:t xml:space="preserve">, </w:t>
      </w:r>
      <w:r w:rsidRPr="001367A7">
        <w:rPr>
          <w:rFonts w:cstheme="minorHAnsi"/>
          <w:szCs w:val="24"/>
        </w:rPr>
        <w:t xml:space="preserve">entrega a usted, copia del Reglamento Interno de Orden, Higiene y Seguridad, con </w:t>
      </w:r>
      <w:r w:rsidR="00014B0F" w:rsidRPr="001367A7">
        <w:rPr>
          <w:rFonts w:cstheme="minorHAnsi"/>
          <w:szCs w:val="24"/>
        </w:rPr>
        <w:t>el propósito</w:t>
      </w:r>
      <w:r w:rsidRPr="001367A7">
        <w:rPr>
          <w:rFonts w:cstheme="minorHAnsi"/>
          <w:szCs w:val="24"/>
        </w:rPr>
        <w:t xml:space="preserve"> de someterlo a su conocimiento.</w:t>
      </w:r>
    </w:p>
    <w:p w14:paraId="61A3E641" w14:textId="77777777" w:rsidR="00014B0F" w:rsidRPr="001367A7" w:rsidRDefault="00014B0F" w:rsidP="001367A7">
      <w:pPr>
        <w:rPr>
          <w:rFonts w:cstheme="minorHAnsi"/>
          <w:szCs w:val="24"/>
        </w:rPr>
      </w:pPr>
    </w:p>
    <w:p w14:paraId="13234ED5" w14:textId="77777777" w:rsidR="00014B0F" w:rsidRPr="001367A7" w:rsidRDefault="00683372" w:rsidP="001367A7">
      <w:pPr>
        <w:rPr>
          <w:rFonts w:cstheme="minorHAnsi"/>
          <w:szCs w:val="24"/>
        </w:rPr>
      </w:pPr>
      <w:r w:rsidRPr="001367A7">
        <w:rPr>
          <w:rFonts w:cstheme="minorHAnsi"/>
          <w:szCs w:val="24"/>
        </w:rPr>
        <w:t>Sin otro en particular le saluda,</w:t>
      </w:r>
    </w:p>
    <w:p w14:paraId="6192D956" w14:textId="77777777" w:rsidR="00014B0F" w:rsidRPr="001367A7" w:rsidRDefault="00014B0F" w:rsidP="001367A7">
      <w:pPr>
        <w:rPr>
          <w:rFonts w:cstheme="minorHAnsi"/>
          <w:szCs w:val="24"/>
        </w:rPr>
      </w:pPr>
    </w:p>
    <w:p w14:paraId="33213F7E" w14:textId="00153F21" w:rsidR="00014B0F" w:rsidRPr="001367A7" w:rsidRDefault="00683372" w:rsidP="001367A7">
      <w:pPr>
        <w:rPr>
          <w:rFonts w:cstheme="minorHAnsi"/>
          <w:szCs w:val="24"/>
        </w:rPr>
      </w:pPr>
      <w:r w:rsidRPr="001367A7">
        <w:rPr>
          <w:rFonts w:cstheme="minorHAnsi"/>
          <w:szCs w:val="24"/>
        </w:rPr>
        <w:t>Nombre</w:t>
      </w:r>
    </w:p>
    <w:p w14:paraId="5A13E0D9" w14:textId="53D558A4" w:rsidR="00014B0F" w:rsidRPr="001367A7" w:rsidRDefault="00683372" w:rsidP="001367A7">
      <w:pPr>
        <w:rPr>
          <w:rFonts w:cstheme="minorHAnsi"/>
          <w:szCs w:val="24"/>
        </w:rPr>
      </w:pPr>
      <w:r w:rsidRPr="001367A7">
        <w:rPr>
          <w:rFonts w:cstheme="minorHAnsi"/>
          <w:szCs w:val="24"/>
        </w:rPr>
        <w:t>Cargo</w:t>
      </w:r>
    </w:p>
    <w:p w14:paraId="3E904723" w14:textId="25DDBD17" w:rsidR="00014B0F" w:rsidRPr="001367A7" w:rsidRDefault="00683372" w:rsidP="001367A7">
      <w:pPr>
        <w:rPr>
          <w:rFonts w:cstheme="minorHAnsi"/>
          <w:szCs w:val="24"/>
        </w:rPr>
      </w:pPr>
      <w:r w:rsidRPr="001367A7">
        <w:rPr>
          <w:rFonts w:cstheme="minorHAnsi"/>
          <w:szCs w:val="24"/>
        </w:rPr>
        <w:t>Dirección</w:t>
      </w:r>
    </w:p>
    <w:p w14:paraId="46ABD87F" w14:textId="1B9C9321" w:rsidR="00264836" w:rsidRPr="001367A7" w:rsidRDefault="00264836" w:rsidP="001367A7">
      <w:pPr>
        <w:rPr>
          <w:rFonts w:cstheme="minorHAnsi"/>
          <w:szCs w:val="24"/>
        </w:rPr>
      </w:pPr>
      <w:r w:rsidRPr="001367A7">
        <w:rPr>
          <w:rFonts w:cstheme="minorHAnsi"/>
          <w:szCs w:val="24"/>
        </w:rPr>
        <w:t>Firma</w:t>
      </w:r>
    </w:p>
    <w:p w14:paraId="3C34190D" w14:textId="77777777" w:rsidR="00014B0F" w:rsidRPr="001367A7" w:rsidRDefault="00014B0F" w:rsidP="001367A7">
      <w:pPr>
        <w:rPr>
          <w:rFonts w:cstheme="minorHAnsi"/>
          <w:szCs w:val="24"/>
        </w:rPr>
      </w:pPr>
    </w:p>
    <w:p w14:paraId="54C7C8D4" w14:textId="4005DE76" w:rsidR="00683372" w:rsidRPr="001367A7" w:rsidRDefault="00683372" w:rsidP="001367A7">
      <w:pPr>
        <w:rPr>
          <w:rFonts w:cstheme="minorHAnsi"/>
          <w:szCs w:val="24"/>
        </w:rPr>
      </w:pPr>
      <w:r w:rsidRPr="001367A7">
        <w:rPr>
          <w:rFonts w:cstheme="minorHAnsi"/>
          <w:szCs w:val="24"/>
        </w:rPr>
        <w:t>C.C. Archivo</w:t>
      </w:r>
    </w:p>
    <w:p w14:paraId="03AA425C" w14:textId="77777777" w:rsidR="00683372" w:rsidRPr="001367A7" w:rsidRDefault="00683372" w:rsidP="001367A7">
      <w:pPr>
        <w:rPr>
          <w:rFonts w:cstheme="minorHAnsi"/>
          <w:szCs w:val="24"/>
        </w:rPr>
      </w:pPr>
      <w:r w:rsidRPr="001367A7">
        <w:rPr>
          <w:rFonts w:cstheme="minorHAnsi"/>
          <w:szCs w:val="24"/>
        </w:rPr>
        <w:br w:type="page"/>
      </w:r>
    </w:p>
    <w:p w14:paraId="66CECAD4" w14:textId="77777777" w:rsidR="00264836" w:rsidRPr="001367A7" w:rsidRDefault="00264836" w:rsidP="001367A7">
      <w:pPr>
        <w:rPr>
          <w:rFonts w:cstheme="minorHAnsi"/>
          <w:b/>
          <w:bCs/>
          <w:szCs w:val="24"/>
        </w:rPr>
      </w:pPr>
      <w:r w:rsidRPr="001367A7">
        <w:rPr>
          <w:rFonts w:cstheme="minorHAnsi"/>
          <w:b/>
          <w:bCs/>
          <w:szCs w:val="24"/>
        </w:rPr>
        <w:t>REGISTRO DE EXISTENCIA</w:t>
      </w:r>
    </w:p>
    <w:p w14:paraId="264826EC" w14:textId="77777777" w:rsidR="00264836" w:rsidRPr="001367A7" w:rsidRDefault="00264836" w:rsidP="001367A7">
      <w:pPr>
        <w:rPr>
          <w:rFonts w:cstheme="minorHAnsi"/>
          <w:b/>
          <w:bCs/>
          <w:szCs w:val="24"/>
        </w:rPr>
      </w:pPr>
      <w:r w:rsidRPr="001367A7">
        <w:rPr>
          <w:rFonts w:cstheme="minorHAnsi"/>
          <w:b/>
          <w:bCs/>
          <w:szCs w:val="24"/>
        </w:rPr>
        <w:t>REGLAMENTO INTERNO DE HIGIENE Y SEGURIDAD.</w:t>
      </w:r>
    </w:p>
    <w:p w14:paraId="3909F889" w14:textId="77777777" w:rsidR="00264836" w:rsidRPr="001367A7" w:rsidRDefault="00264836" w:rsidP="001367A7">
      <w:pPr>
        <w:rPr>
          <w:rFonts w:cstheme="minorHAnsi"/>
          <w:szCs w:val="24"/>
        </w:rPr>
      </w:pPr>
    </w:p>
    <w:p w14:paraId="4E908094" w14:textId="77777777" w:rsidR="00264836" w:rsidRPr="001367A7" w:rsidRDefault="00264836" w:rsidP="001367A7">
      <w:pPr>
        <w:jc w:val="right"/>
        <w:rPr>
          <w:rFonts w:cstheme="minorHAnsi"/>
          <w:szCs w:val="24"/>
        </w:rPr>
      </w:pPr>
      <w:r w:rsidRPr="001367A7">
        <w:rPr>
          <w:rFonts w:cstheme="minorHAnsi"/>
          <w:szCs w:val="24"/>
          <w:highlight w:val="yellow"/>
        </w:rPr>
        <w:t>Ciudad, mes día de 2023</w:t>
      </w:r>
    </w:p>
    <w:p w14:paraId="18A17B52" w14:textId="77777777" w:rsidR="00264836" w:rsidRPr="001367A7" w:rsidRDefault="00264836" w:rsidP="001367A7">
      <w:pPr>
        <w:rPr>
          <w:rFonts w:cstheme="minorHAnsi"/>
          <w:szCs w:val="24"/>
        </w:rPr>
      </w:pPr>
    </w:p>
    <w:p w14:paraId="0604AC32" w14:textId="77777777" w:rsidR="00264836" w:rsidRPr="001367A7" w:rsidRDefault="00264836" w:rsidP="001367A7">
      <w:pPr>
        <w:rPr>
          <w:rFonts w:cstheme="minorHAnsi"/>
          <w:szCs w:val="24"/>
        </w:rPr>
      </w:pPr>
      <w:r w:rsidRPr="001367A7">
        <w:rPr>
          <w:rFonts w:cstheme="minorHAnsi"/>
          <w:szCs w:val="24"/>
        </w:rPr>
        <w:t>Señor/a Nombre</w:t>
      </w:r>
    </w:p>
    <w:p w14:paraId="7C4E9E80" w14:textId="0118368A" w:rsidR="00264836" w:rsidRPr="001367A7" w:rsidRDefault="00264836" w:rsidP="001367A7">
      <w:pPr>
        <w:rPr>
          <w:rFonts w:cstheme="minorHAnsi"/>
          <w:szCs w:val="24"/>
        </w:rPr>
      </w:pPr>
      <w:r w:rsidRPr="001367A7">
        <w:rPr>
          <w:rFonts w:cstheme="minorHAnsi"/>
          <w:szCs w:val="24"/>
        </w:rPr>
        <w:t xml:space="preserve">Inspección comunal del trabajo </w:t>
      </w:r>
      <w:r w:rsidRPr="001367A7">
        <w:rPr>
          <w:rFonts w:cstheme="minorHAnsi"/>
          <w:szCs w:val="24"/>
          <w:highlight w:val="yellow"/>
        </w:rPr>
        <w:t>comuna</w:t>
      </w:r>
    </w:p>
    <w:p w14:paraId="6F23985F" w14:textId="77777777" w:rsidR="00264836" w:rsidRPr="001367A7" w:rsidRDefault="00264836" w:rsidP="001367A7">
      <w:pPr>
        <w:rPr>
          <w:rFonts w:cstheme="minorHAnsi"/>
          <w:szCs w:val="24"/>
        </w:rPr>
      </w:pPr>
      <w:r w:rsidRPr="001367A7">
        <w:rPr>
          <w:rFonts w:cstheme="minorHAnsi"/>
          <w:szCs w:val="24"/>
        </w:rPr>
        <w:t>Dirección calle, N°, comuna, ciudad, región</w:t>
      </w:r>
    </w:p>
    <w:p w14:paraId="439968BA" w14:textId="77777777" w:rsidR="00264836" w:rsidRPr="001367A7" w:rsidRDefault="00264836" w:rsidP="001367A7">
      <w:pPr>
        <w:rPr>
          <w:rFonts w:cstheme="minorHAnsi"/>
          <w:szCs w:val="24"/>
        </w:rPr>
      </w:pPr>
      <w:r w:rsidRPr="001367A7">
        <w:rPr>
          <w:rFonts w:cstheme="minorHAnsi"/>
          <w:szCs w:val="24"/>
        </w:rPr>
        <w:t>Presente</w:t>
      </w:r>
    </w:p>
    <w:p w14:paraId="6F5376EB" w14:textId="77777777" w:rsidR="00264836" w:rsidRPr="001367A7" w:rsidRDefault="00264836" w:rsidP="001367A7">
      <w:pPr>
        <w:rPr>
          <w:rFonts w:cstheme="minorHAnsi"/>
          <w:szCs w:val="24"/>
        </w:rPr>
      </w:pPr>
    </w:p>
    <w:p w14:paraId="7005FCEB" w14:textId="77777777" w:rsidR="00264836" w:rsidRPr="001367A7" w:rsidRDefault="00264836" w:rsidP="001367A7">
      <w:pPr>
        <w:rPr>
          <w:rFonts w:cstheme="minorHAnsi"/>
          <w:szCs w:val="24"/>
        </w:rPr>
      </w:pPr>
      <w:r w:rsidRPr="001367A7">
        <w:rPr>
          <w:rFonts w:cstheme="minorHAnsi"/>
          <w:szCs w:val="24"/>
        </w:rPr>
        <w:t>De nuestra consideración:</w:t>
      </w:r>
    </w:p>
    <w:p w14:paraId="30C4C4C6" w14:textId="77777777" w:rsidR="00264836" w:rsidRPr="001367A7" w:rsidRDefault="00264836" w:rsidP="001367A7">
      <w:pPr>
        <w:rPr>
          <w:rFonts w:cstheme="minorHAnsi"/>
          <w:szCs w:val="24"/>
        </w:rPr>
      </w:pPr>
    </w:p>
    <w:p w14:paraId="07BDAE15" w14:textId="77777777" w:rsidR="00264836" w:rsidRPr="001367A7" w:rsidRDefault="00264836" w:rsidP="001367A7">
      <w:pPr>
        <w:rPr>
          <w:rFonts w:cstheme="minorHAnsi"/>
          <w:szCs w:val="24"/>
        </w:rPr>
      </w:pPr>
      <w:r w:rsidRPr="001367A7">
        <w:rPr>
          <w:rFonts w:cstheme="minorHAnsi"/>
          <w:szCs w:val="24"/>
        </w:rPr>
        <w:t xml:space="preserve">Por este intermedio nuestra empresa </w:t>
      </w:r>
      <w:r w:rsidRPr="001367A7">
        <w:rPr>
          <w:rFonts w:cstheme="minorHAnsi"/>
          <w:szCs w:val="24"/>
          <w:highlight w:val="yellow"/>
        </w:rPr>
        <w:t>Razón social</w:t>
      </w:r>
      <w:r w:rsidRPr="001367A7">
        <w:rPr>
          <w:rFonts w:cstheme="minorHAnsi"/>
          <w:szCs w:val="24"/>
        </w:rPr>
        <w:t xml:space="preserve">, R.U.T. Nº </w:t>
      </w:r>
      <w:r w:rsidRPr="001367A7">
        <w:rPr>
          <w:rFonts w:cstheme="minorHAnsi"/>
          <w:szCs w:val="24"/>
          <w:highlight w:val="yellow"/>
        </w:rPr>
        <w:t>00.000.000-0</w:t>
      </w:r>
      <w:r w:rsidRPr="001367A7">
        <w:rPr>
          <w:rFonts w:cstheme="minorHAnsi"/>
          <w:szCs w:val="24"/>
        </w:rPr>
        <w:t>, entrega a usted, copia del Reglamento Interno de Orden, Higiene y Seguridad, con el propósito de someterlo a su conocimiento.</w:t>
      </w:r>
    </w:p>
    <w:p w14:paraId="12CC206B" w14:textId="77777777" w:rsidR="00264836" w:rsidRPr="001367A7" w:rsidRDefault="00264836" w:rsidP="001367A7">
      <w:pPr>
        <w:rPr>
          <w:rFonts w:cstheme="minorHAnsi"/>
          <w:szCs w:val="24"/>
        </w:rPr>
      </w:pPr>
    </w:p>
    <w:p w14:paraId="3C04529B" w14:textId="77777777" w:rsidR="00264836" w:rsidRPr="001367A7" w:rsidRDefault="00264836" w:rsidP="001367A7">
      <w:pPr>
        <w:rPr>
          <w:rFonts w:cstheme="minorHAnsi"/>
          <w:szCs w:val="24"/>
        </w:rPr>
      </w:pPr>
      <w:r w:rsidRPr="001367A7">
        <w:rPr>
          <w:rFonts w:cstheme="minorHAnsi"/>
          <w:szCs w:val="24"/>
        </w:rPr>
        <w:t>Sin otro en particular le saluda,</w:t>
      </w:r>
    </w:p>
    <w:p w14:paraId="0CE1E4D2" w14:textId="77777777" w:rsidR="00264836" w:rsidRPr="001367A7" w:rsidRDefault="00264836" w:rsidP="001367A7">
      <w:pPr>
        <w:rPr>
          <w:rFonts w:cstheme="minorHAnsi"/>
          <w:szCs w:val="24"/>
        </w:rPr>
      </w:pPr>
    </w:p>
    <w:p w14:paraId="52C2E6E6" w14:textId="77777777" w:rsidR="00264836" w:rsidRPr="001367A7" w:rsidRDefault="00264836" w:rsidP="001367A7">
      <w:pPr>
        <w:rPr>
          <w:rFonts w:cstheme="minorHAnsi"/>
          <w:szCs w:val="24"/>
        </w:rPr>
      </w:pPr>
      <w:r w:rsidRPr="001367A7">
        <w:rPr>
          <w:rFonts w:cstheme="minorHAnsi"/>
          <w:szCs w:val="24"/>
        </w:rPr>
        <w:t>Nombre</w:t>
      </w:r>
    </w:p>
    <w:p w14:paraId="0702D6FC" w14:textId="7CB659E0" w:rsidR="00264836" w:rsidRPr="001367A7" w:rsidRDefault="00264836" w:rsidP="001367A7">
      <w:pPr>
        <w:rPr>
          <w:rFonts w:cstheme="minorHAnsi"/>
          <w:szCs w:val="24"/>
        </w:rPr>
      </w:pPr>
      <w:r w:rsidRPr="001367A7">
        <w:rPr>
          <w:rFonts w:cstheme="minorHAnsi"/>
          <w:szCs w:val="24"/>
        </w:rPr>
        <w:t>Cargo</w:t>
      </w:r>
    </w:p>
    <w:p w14:paraId="054202F6" w14:textId="40C728FE" w:rsidR="00264836" w:rsidRPr="001367A7" w:rsidRDefault="00264836" w:rsidP="001367A7">
      <w:pPr>
        <w:rPr>
          <w:rFonts w:cstheme="minorHAnsi"/>
          <w:szCs w:val="24"/>
        </w:rPr>
      </w:pPr>
      <w:r w:rsidRPr="001367A7">
        <w:rPr>
          <w:rFonts w:cstheme="minorHAnsi"/>
          <w:szCs w:val="24"/>
        </w:rPr>
        <w:t>Dirección</w:t>
      </w:r>
    </w:p>
    <w:p w14:paraId="337C7111" w14:textId="31A2D5EC" w:rsidR="00264836" w:rsidRPr="001367A7" w:rsidRDefault="00264836" w:rsidP="001367A7">
      <w:pPr>
        <w:rPr>
          <w:rFonts w:cstheme="minorHAnsi"/>
          <w:szCs w:val="24"/>
        </w:rPr>
      </w:pPr>
      <w:r w:rsidRPr="001367A7">
        <w:rPr>
          <w:rFonts w:cstheme="minorHAnsi"/>
          <w:szCs w:val="24"/>
        </w:rPr>
        <w:t>Firma</w:t>
      </w:r>
    </w:p>
    <w:p w14:paraId="3AC6D590" w14:textId="77777777" w:rsidR="00264836" w:rsidRPr="001367A7" w:rsidRDefault="00264836" w:rsidP="001367A7">
      <w:pPr>
        <w:rPr>
          <w:rFonts w:cstheme="minorHAnsi"/>
          <w:szCs w:val="24"/>
        </w:rPr>
      </w:pPr>
    </w:p>
    <w:p w14:paraId="730A94EF" w14:textId="78FBC8DB" w:rsidR="003E4A15" w:rsidRPr="001367A7" w:rsidRDefault="00264836" w:rsidP="001367A7">
      <w:pPr>
        <w:rPr>
          <w:rFonts w:cstheme="minorHAnsi"/>
          <w:szCs w:val="24"/>
        </w:rPr>
      </w:pPr>
      <w:r w:rsidRPr="001367A7">
        <w:rPr>
          <w:rFonts w:cstheme="minorHAnsi"/>
          <w:szCs w:val="24"/>
        </w:rPr>
        <w:t>C.C. Archivo</w:t>
      </w:r>
    </w:p>
    <w:p w14:paraId="78008A75" w14:textId="77777777" w:rsidR="003E4A15" w:rsidRPr="001367A7" w:rsidRDefault="003E4A15" w:rsidP="001367A7">
      <w:pPr>
        <w:rPr>
          <w:rFonts w:cstheme="minorHAnsi"/>
          <w:szCs w:val="24"/>
        </w:rPr>
      </w:pPr>
    </w:p>
    <w:p w14:paraId="47CCB199" w14:textId="77777777" w:rsidR="003E4A15" w:rsidRPr="001367A7" w:rsidRDefault="003E4A15" w:rsidP="001367A7">
      <w:pPr>
        <w:rPr>
          <w:rFonts w:cstheme="minorHAnsi"/>
          <w:szCs w:val="24"/>
        </w:rPr>
      </w:pPr>
    </w:p>
    <w:p w14:paraId="12C6279B" w14:textId="77777777" w:rsidR="003E4A15" w:rsidRPr="001367A7" w:rsidRDefault="003E4A15" w:rsidP="001367A7">
      <w:pPr>
        <w:rPr>
          <w:rFonts w:cstheme="minorHAnsi"/>
          <w:szCs w:val="24"/>
        </w:rPr>
      </w:pPr>
    </w:p>
    <w:p w14:paraId="56EA23CC" w14:textId="77777777" w:rsidR="003E4A15" w:rsidRPr="001367A7" w:rsidRDefault="003E4A15" w:rsidP="001367A7">
      <w:pPr>
        <w:rPr>
          <w:rFonts w:cstheme="minorHAnsi"/>
          <w:szCs w:val="24"/>
        </w:rPr>
      </w:pPr>
    </w:p>
    <w:p w14:paraId="6F6C35AE" w14:textId="77777777" w:rsidR="003E4A15" w:rsidRPr="001367A7" w:rsidRDefault="003E4A15" w:rsidP="001367A7">
      <w:pPr>
        <w:rPr>
          <w:rFonts w:cstheme="minorHAnsi"/>
          <w:szCs w:val="24"/>
        </w:rPr>
      </w:pPr>
    </w:p>
    <w:p w14:paraId="2554359F" w14:textId="77777777" w:rsidR="003E4A15" w:rsidRPr="001367A7" w:rsidRDefault="003E4A15" w:rsidP="001367A7">
      <w:pPr>
        <w:rPr>
          <w:rFonts w:cstheme="minorHAnsi"/>
          <w:szCs w:val="24"/>
        </w:rPr>
      </w:pPr>
    </w:p>
    <w:p w14:paraId="2A99CD56" w14:textId="77777777" w:rsidR="003E4A15" w:rsidRPr="001367A7" w:rsidRDefault="003E4A15" w:rsidP="001367A7">
      <w:pPr>
        <w:rPr>
          <w:rFonts w:cstheme="minorHAnsi"/>
          <w:szCs w:val="24"/>
        </w:rPr>
      </w:pPr>
    </w:p>
    <w:p w14:paraId="69671509" w14:textId="77777777" w:rsidR="003E4A15" w:rsidRPr="001367A7" w:rsidRDefault="003E4A15" w:rsidP="001367A7">
      <w:pPr>
        <w:rPr>
          <w:rFonts w:cstheme="minorHAnsi"/>
          <w:szCs w:val="24"/>
        </w:rPr>
      </w:pPr>
    </w:p>
    <w:sectPr w:rsidR="003E4A15" w:rsidRPr="001367A7" w:rsidSect="00722451">
      <w:headerReference w:type="even" r:id="rId24"/>
      <w:headerReference w:type="default" r:id="rId25"/>
      <w:footerReference w:type="even" r:id="rId26"/>
      <w:footerReference w:type="default" r:id="rId27"/>
      <w:pgSz w:w="12240" w:h="15840"/>
      <w:pgMar w:top="1134" w:right="1134" w:bottom="709" w:left="1701" w:header="709"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775A8" w14:textId="77777777" w:rsidR="009A709F" w:rsidRDefault="009A709F">
      <w:pPr>
        <w:spacing w:line="240" w:lineRule="auto"/>
      </w:pPr>
      <w:r>
        <w:separator/>
      </w:r>
    </w:p>
  </w:endnote>
  <w:endnote w:type="continuationSeparator" w:id="0">
    <w:p w14:paraId="6FF7279C" w14:textId="77777777" w:rsidR="009A709F" w:rsidRDefault="009A70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Arial Unicode MS">
    <w:altName w:val="Arial"/>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obCL-Bold">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gobCL">
    <w:altName w:val="Arial"/>
    <w:panose1 w:val="00000000000000000000"/>
    <w:charset w:val="00"/>
    <w:family w:val="modern"/>
    <w:notTrueType/>
    <w:pitch w:val="variable"/>
    <w:sig w:usb0="A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42A1A" w14:textId="77777777" w:rsidR="00EF490B" w:rsidRDefault="00EF490B">
    <w:pPr>
      <w:pBdr>
        <w:top w:val="nil"/>
        <w:left w:val="nil"/>
        <w:bottom w:val="nil"/>
        <w:right w:val="nil"/>
        <w:between w:val="nil"/>
      </w:pBdr>
      <w:tabs>
        <w:tab w:val="center" w:pos="4252"/>
        <w:tab w:val="right" w:pos="8504"/>
      </w:tabs>
      <w:spacing w:line="240" w:lineRule="auto"/>
      <w:rPr>
        <w:color w:val="000000"/>
      </w:rPr>
    </w:pPr>
    <w:r>
      <w:rPr>
        <w:noProof/>
        <w:lang w:val="es-CL"/>
      </w:rPr>
      <w:drawing>
        <wp:anchor distT="0" distB="0" distL="114300" distR="114300" simplePos="0" relativeHeight="251660288" behindDoc="0" locked="0" layoutInCell="1" hidden="0" allowOverlap="1" wp14:anchorId="4191C929" wp14:editId="10DEFA5F">
          <wp:simplePos x="0" y="0"/>
          <wp:positionH relativeFrom="column">
            <wp:posOffset>2093595</wp:posOffset>
          </wp:positionH>
          <wp:positionV relativeFrom="paragraph">
            <wp:posOffset>0</wp:posOffset>
          </wp:positionV>
          <wp:extent cx="1424940" cy="76200"/>
          <wp:effectExtent l="0" t="0" r="0" b="0"/>
          <wp:wrapSquare wrapText="bothSides" distT="0" distB="0" distL="114300" distR="114300"/>
          <wp:docPr id="26" name="image2.jpg" descr="Logo ISL Grande.jpg"/>
          <wp:cNvGraphicFramePr/>
          <a:graphic xmlns:a="http://schemas.openxmlformats.org/drawingml/2006/main">
            <a:graphicData uri="http://schemas.openxmlformats.org/drawingml/2006/picture">
              <pic:pic xmlns:pic="http://schemas.openxmlformats.org/drawingml/2006/picture">
                <pic:nvPicPr>
                  <pic:cNvPr id="0" name="image2.jpg" descr="Logo ISL Grande.jpg"/>
                  <pic:cNvPicPr preferRelativeResize="0"/>
                </pic:nvPicPr>
                <pic:blipFill>
                  <a:blip r:embed="rId1"/>
                  <a:srcRect t="32827" b="61334"/>
                  <a:stretch>
                    <a:fillRect/>
                  </a:stretch>
                </pic:blipFill>
                <pic:spPr>
                  <a:xfrm>
                    <a:off x="0" y="0"/>
                    <a:ext cx="1424940" cy="762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95E5D" w14:textId="77777777" w:rsidR="00EF490B" w:rsidRDefault="00EF490B">
    <w:pPr>
      <w:pBdr>
        <w:top w:val="nil"/>
        <w:left w:val="nil"/>
        <w:bottom w:val="nil"/>
        <w:right w:val="nil"/>
        <w:between w:val="nil"/>
      </w:pBdr>
      <w:tabs>
        <w:tab w:val="center" w:pos="4252"/>
        <w:tab w:val="right" w:pos="8504"/>
      </w:tabs>
      <w:spacing w:line="240" w:lineRule="auto"/>
      <w:rPr>
        <w:color w:val="000000"/>
      </w:rPr>
    </w:pPr>
    <w:r>
      <w:rPr>
        <w:noProof/>
        <w:lang w:val="es-CL"/>
      </w:rPr>
      <w:drawing>
        <wp:anchor distT="0" distB="0" distL="114300" distR="114300" simplePos="0" relativeHeight="251656192" behindDoc="0" locked="0" layoutInCell="1" hidden="0" allowOverlap="1" wp14:anchorId="5537C522" wp14:editId="57929326">
          <wp:simplePos x="0" y="0"/>
          <wp:positionH relativeFrom="column">
            <wp:posOffset>2093595</wp:posOffset>
          </wp:positionH>
          <wp:positionV relativeFrom="paragraph">
            <wp:posOffset>86995</wp:posOffset>
          </wp:positionV>
          <wp:extent cx="1424940" cy="76200"/>
          <wp:effectExtent l="0" t="0" r="0" b="0"/>
          <wp:wrapSquare wrapText="bothSides" distT="0" distB="0" distL="114300" distR="114300"/>
          <wp:docPr id="27" name="image2.jpg" descr="Logo ISL Grande.jpg"/>
          <wp:cNvGraphicFramePr/>
          <a:graphic xmlns:a="http://schemas.openxmlformats.org/drawingml/2006/main">
            <a:graphicData uri="http://schemas.openxmlformats.org/drawingml/2006/picture">
              <pic:pic xmlns:pic="http://schemas.openxmlformats.org/drawingml/2006/picture">
                <pic:nvPicPr>
                  <pic:cNvPr id="0" name="image2.jpg" descr="Logo ISL Grande.jpg"/>
                  <pic:cNvPicPr preferRelativeResize="0"/>
                </pic:nvPicPr>
                <pic:blipFill>
                  <a:blip r:embed="rId1"/>
                  <a:srcRect t="32827" b="61334"/>
                  <a:stretch>
                    <a:fillRect/>
                  </a:stretch>
                </pic:blipFill>
                <pic:spPr>
                  <a:xfrm>
                    <a:off x="0" y="0"/>
                    <a:ext cx="1424940" cy="76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8480E" w14:textId="77777777" w:rsidR="009A709F" w:rsidRDefault="009A709F">
      <w:pPr>
        <w:spacing w:line="240" w:lineRule="auto"/>
      </w:pPr>
      <w:r>
        <w:separator/>
      </w:r>
    </w:p>
  </w:footnote>
  <w:footnote w:type="continuationSeparator" w:id="0">
    <w:p w14:paraId="12C017AA" w14:textId="77777777" w:rsidR="009A709F" w:rsidRDefault="009A70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92143" w14:textId="77777777" w:rsidR="00EF490B" w:rsidRDefault="00EF490B">
    <w:pPr>
      <w:pBdr>
        <w:top w:val="nil"/>
        <w:left w:val="nil"/>
        <w:bottom w:val="single" w:sz="4" w:space="1" w:color="D9D9D9"/>
        <w:right w:val="nil"/>
        <w:between w:val="nil"/>
      </w:pBdr>
      <w:tabs>
        <w:tab w:val="center" w:pos="4252"/>
        <w:tab w:val="right" w:pos="8504"/>
      </w:tabs>
      <w:spacing w:line="240" w:lineRule="auto"/>
      <w:jc w:val="right"/>
      <w:rPr>
        <w:color w:val="7F7F7F"/>
      </w:rPr>
    </w:pPr>
  </w:p>
  <w:p w14:paraId="6D6DEBAB" w14:textId="3EB4ED76" w:rsidR="00EF490B" w:rsidRDefault="0018101C">
    <w:pPr>
      <w:pBdr>
        <w:top w:val="nil"/>
        <w:left w:val="nil"/>
        <w:bottom w:val="single" w:sz="4" w:space="1" w:color="D9D9D9"/>
        <w:right w:val="nil"/>
        <w:between w:val="nil"/>
      </w:pBdr>
      <w:tabs>
        <w:tab w:val="center" w:pos="4252"/>
        <w:tab w:val="right" w:pos="8504"/>
      </w:tabs>
      <w:spacing w:line="240" w:lineRule="auto"/>
      <w:jc w:val="right"/>
      <w:rPr>
        <w:rFonts w:ascii="gobCL" w:eastAsia="gobCL" w:hAnsi="gobCL" w:cs="gobCL"/>
        <w:b/>
        <w:color w:val="006CB7"/>
        <w:szCs w:val="24"/>
      </w:rPr>
    </w:pPr>
    <w:sdt>
      <w:sdtPr>
        <w:tag w:val="goog_rdk_1"/>
        <w:id w:val="-435827691"/>
      </w:sdtPr>
      <w:sdtEndPr/>
      <w:sdtContent>
        <w:r w:rsidR="00EF490B">
          <w:rPr>
            <w:rFonts w:ascii="Arial Unicode MS" w:eastAsia="Arial Unicode MS" w:hAnsi="Arial Unicode MS" w:cs="Arial Unicode MS"/>
            <w:color w:val="414141"/>
            <w:sz w:val="14"/>
            <w:szCs w:val="14"/>
          </w:rPr>
          <w:t>Instituto de Seguridad Laboral │Nombre de informe</w:t>
        </w:r>
      </w:sdtContent>
    </w:sdt>
    <w:r w:rsidR="00EF490B">
      <w:rPr>
        <w:color w:val="000000"/>
      </w:rPr>
      <w:t xml:space="preserve">  </w:t>
    </w:r>
    <w:r w:rsidR="00EF490B">
      <w:rPr>
        <w:rFonts w:ascii="gobCL" w:eastAsia="gobCL" w:hAnsi="gobCL" w:cs="gobCL"/>
        <w:color w:val="006CB7"/>
        <w:sz w:val="28"/>
        <w:szCs w:val="28"/>
      </w:rPr>
      <w:fldChar w:fldCharType="begin"/>
    </w:r>
    <w:r w:rsidR="00EF490B">
      <w:rPr>
        <w:rFonts w:ascii="gobCL" w:eastAsia="gobCL" w:hAnsi="gobCL" w:cs="gobCL"/>
        <w:color w:val="006CB7"/>
        <w:sz w:val="28"/>
        <w:szCs w:val="28"/>
      </w:rPr>
      <w:instrText>PAGE</w:instrText>
    </w:r>
    <w:r w:rsidR="00EF490B">
      <w:rPr>
        <w:rFonts w:ascii="gobCL" w:eastAsia="gobCL" w:hAnsi="gobCL" w:cs="gobCL"/>
        <w:color w:val="006CB7"/>
        <w:sz w:val="28"/>
        <w:szCs w:val="28"/>
      </w:rPr>
      <w:fldChar w:fldCharType="separate"/>
    </w:r>
    <w:r w:rsidR="00EF490B">
      <w:rPr>
        <w:rFonts w:ascii="gobCL" w:eastAsia="gobCL" w:hAnsi="gobCL" w:cs="gobCL"/>
        <w:noProof/>
        <w:color w:val="006CB7"/>
        <w:sz w:val="28"/>
        <w:szCs w:val="28"/>
      </w:rPr>
      <w:t>46</w:t>
    </w:r>
    <w:r w:rsidR="00EF490B">
      <w:rPr>
        <w:rFonts w:ascii="gobCL" w:eastAsia="gobCL" w:hAnsi="gobCL" w:cs="gobCL"/>
        <w:color w:val="006CB7"/>
        <w:sz w:val="28"/>
        <w:szCs w:val="28"/>
      </w:rPr>
      <w:fldChar w:fldCharType="end"/>
    </w:r>
  </w:p>
  <w:p w14:paraId="2CF6E147" w14:textId="77777777" w:rsidR="00EF490B" w:rsidRDefault="00EF490B">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A2DA0" w14:textId="4D22862D" w:rsidR="00EF490B" w:rsidRDefault="0018101C">
    <w:pPr>
      <w:pBdr>
        <w:top w:val="nil"/>
        <w:left w:val="nil"/>
        <w:bottom w:val="single" w:sz="4" w:space="1" w:color="D9D9D9"/>
        <w:right w:val="nil"/>
        <w:between w:val="nil"/>
      </w:pBdr>
      <w:tabs>
        <w:tab w:val="center" w:pos="4252"/>
        <w:tab w:val="right" w:pos="8504"/>
      </w:tabs>
      <w:spacing w:line="240" w:lineRule="auto"/>
      <w:jc w:val="right"/>
      <w:rPr>
        <w:b/>
        <w:color w:val="000000"/>
      </w:rPr>
    </w:pPr>
    <w:sdt>
      <w:sdtPr>
        <w:tag w:val="goog_rdk_0"/>
        <w:id w:val="921298825"/>
      </w:sdtPr>
      <w:sdtEndPr/>
      <w:sdtContent>
        <w:r w:rsidR="00EF490B">
          <w:rPr>
            <w:rFonts w:ascii="Arial Unicode MS" w:eastAsia="Arial Unicode MS" w:hAnsi="Arial Unicode MS" w:cs="Arial Unicode MS"/>
            <w:color w:val="414141"/>
            <w:sz w:val="14"/>
            <w:szCs w:val="14"/>
          </w:rPr>
          <w:t>Instituto de Seguridad Laboral │</w:t>
        </w:r>
      </w:sdtContent>
    </w:sdt>
    <w:r w:rsidR="00EF490B">
      <w:rPr>
        <w:color w:val="000000"/>
      </w:rPr>
      <w:t xml:space="preserve"> </w:t>
    </w:r>
    <w:r w:rsidR="00EF490B">
      <w:rPr>
        <w:rFonts w:ascii="gobCL" w:eastAsia="gobCL" w:hAnsi="gobCL" w:cs="gobCL"/>
        <w:color w:val="006CB7"/>
        <w:sz w:val="28"/>
        <w:szCs w:val="28"/>
      </w:rPr>
      <w:fldChar w:fldCharType="begin"/>
    </w:r>
    <w:r w:rsidR="00EF490B">
      <w:rPr>
        <w:rFonts w:ascii="gobCL" w:eastAsia="gobCL" w:hAnsi="gobCL" w:cs="gobCL"/>
        <w:color w:val="006CB7"/>
        <w:sz w:val="28"/>
        <w:szCs w:val="28"/>
      </w:rPr>
      <w:instrText>PAGE</w:instrText>
    </w:r>
    <w:r w:rsidR="00EF490B">
      <w:rPr>
        <w:rFonts w:ascii="gobCL" w:eastAsia="gobCL" w:hAnsi="gobCL" w:cs="gobCL"/>
        <w:color w:val="006CB7"/>
        <w:sz w:val="28"/>
        <w:szCs w:val="28"/>
      </w:rPr>
      <w:fldChar w:fldCharType="separate"/>
    </w:r>
    <w:r w:rsidR="00EC30B7">
      <w:rPr>
        <w:rFonts w:ascii="gobCL" w:eastAsia="gobCL" w:hAnsi="gobCL" w:cs="gobCL"/>
        <w:noProof/>
        <w:color w:val="006CB7"/>
        <w:sz w:val="28"/>
        <w:szCs w:val="28"/>
      </w:rPr>
      <w:t>37</w:t>
    </w:r>
    <w:r w:rsidR="00EF490B">
      <w:rPr>
        <w:rFonts w:ascii="gobCL" w:eastAsia="gobCL" w:hAnsi="gobCL" w:cs="gobCL"/>
        <w:color w:val="006CB7"/>
        <w:sz w:val="28"/>
        <w:szCs w:val="28"/>
      </w:rPr>
      <w:fldChar w:fldCharType="end"/>
    </w:r>
  </w:p>
  <w:p w14:paraId="35E542B2" w14:textId="77777777" w:rsidR="00EF490B" w:rsidRDefault="00EF490B">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D0A3B"/>
    <w:multiLevelType w:val="multilevel"/>
    <w:tmpl w:val="7BB4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677DD"/>
    <w:multiLevelType w:val="hybridMultilevel"/>
    <w:tmpl w:val="FC68C7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9A1CB4"/>
    <w:multiLevelType w:val="hybridMultilevel"/>
    <w:tmpl w:val="BFEC7B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5AF4922"/>
    <w:multiLevelType w:val="hybridMultilevel"/>
    <w:tmpl w:val="B46C3F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EC2256"/>
    <w:multiLevelType w:val="hybridMultilevel"/>
    <w:tmpl w:val="03645BE6"/>
    <w:lvl w:ilvl="0" w:tplc="B5F286A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8B358FE"/>
    <w:multiLevelType w:val="hybridMultilevel"/>
    <w:tmpl w:val="C152D74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44579"/>
    <w:multiLevelType w:val="hybridMultilevel"/>
    <w:tmpl w:val="2BD27522"/>
    <w:lvl w:ilvl="0" w:tplc="0C0A000F">
      <w:start w:val="1"/>
      <w:numFmt w:val="decimal"/>
      <w:lvlText w:val="%1."/>
      <w:lvlJc w:val="left"/>
      <w:pPr>
        <w:tabs>
          <w:tab w:val="num" w:pos="840"/>
        </w:tabs>
        <w:ind w:left="840" w:hanging="360"/>
      </w:pPr>
    </w:lvl>
    <w:lvl w:ilvl="1" w:tplc="CB74B88A">
      <w:start w:val="1"/>
      <w:numFmt w:val="lowerLetter"/>
      <w:lvlText w:val="%2)"/>
      <w:lvlJc w:val="left"/>
      <w:pPr>
        <w:tabs>
          <w:tab w:val="num" w:pos="1560"/>
        </w:tabs>
        <w:ind w:left="1560" w:hanging="360"/>
      </w:pPr>
      <w:rPr>
        <w:rFonts w:hint="default"/>
      </w:rPr>
    </w:lvl>
    <w:lvl w:ilvl="2" w:tplc="0C0A001B" w:tentative="1">
      <w:start w:val="1"/>
      <w:numFmt w:val="lowerRoman"/>
      <w:lvlText w:val="%3."/>
      <w:lvlJc w:val="right"/>
      <w:pPr>
        <w:tabs>
          <w:tab w:val="num" w:pos="2280"/>
        </w:tabs>
        <w:ind w:left="2280" w:hanging="180"/>
      </w:pPr>
    </w:lvl>
    <w:lvl w:ilvl="3" w:tplc="0C0A000F" w:tentative="1">
      <w:start w:val="1"/>
      <w:numFmt w:val="decimal"/>
      <w:lvlText w:val="%4."/>
      <w:lvlJc w:val="left"/>
      <w:pPr>
        <w:tabs>
          <w:tab w:val="num" w:pos="3000"/>
        </w:tabs>
        <w:ind w:left="3000" w:hanging="360"/>
      </w:pPr>
    </w:lvl>
    <w:lvl w:ilvl="4" w:tplc="0C0A0019" w:tentative="1">
      <w:start w:val="1"/>
      <w:numFmt w:val="lowerLetter"/>
      <w:lvlText w:val="%5."/>
      <w:lvlJc w:val="left"/>
      <w:pPr>
        <w:tabs>
          <w:tab w:val="num" w:pos="3720"/>
        </w:tabs>
        <w:ind w:left="3720" w:hanging="360"/>
      </w:pPr>
    </w:lvl>
    <w:lvl w:ilvl="5" w:tplc="0C0A001B" w:tentative="1">
      <w:start w:val="1"/>
      <w:numFmt w:val="lowerRoman"/>
      <w:lvlText w:val="%6."/>
      <w:lvlJc w:val="right"/>
      <w:pPr>
        <w:tabs>
          <w:tab w:val="num" w:pos="4440"/>
        </w:tabs>
        <w:ind w:left="4440" w:hanging="180"/>
      </w:pPr>
    </w:lvl>
    <w:lvl w:ilvl="6" w:tplc="0C0A000F" w:tentative="1">
      <w:start w:val="1"/>
      <w:numFmt w:val="decimal"/>
      <w:lvlText w:val="%7."/>
      <w:lvlJc w:val="left"/>
      <w:pPr>
        <w:tabs>
          <w:tab w:val="num" w:pos="5160"/>
        </w:tabs>
        <w:ind w:left="5160" w:hanging="360"/>
      </w:pPr>
    </w:lvl>
    <w:lvl w:ilvl="7" w:tplc="0C0A0019" w:tentative="1">
      <w:start w:val="1"/>
      <w:numFmt w:val="lowerLetter"/>
      <w:lvlText w:val="%8."/>
      <w:lvlJc w:val="left"/>
      <w:pPr>
        <w:tabs>
          <w:tab w:val="num" w:pos="5880"/>
        </w:tabs>
        <w:ind w:left="5880" w:hanging="360"/>
      </w:pPr>
    </w:lvl>
    <w:lvl w:ilvl="8" w:tplc="0C0A001B" w:tentative="1">
      <w:start w:val="1"/>
      <w:numFmt w:val="lowerRoman"/>
      <w:lvlText w:val="%9."/>
      <w:lvlJc w:val="right"/>
      <w:pPr>
        <w:tabs>
          <w:tab w:val="num" w:pos="6600"/>
        </w:tabs>
        <w:ind w:left="6600" w:hanging="180"/>
      </w:pPr>
    </w:lvl>
  </w:abstractNum>
  <w:abstractNum w:abstractNumId="7" w15:restartNumberingAfterBreak="0">
    <w:nsid w:val="099B363A"/>
    <w:multiLevelType w:val="hybridMultilevel"/>
    <w:tmpl w:val="A18C02D0"/>
    <w:lvl w:ilvl="0" w:tplc="ACC45DEC">
      <w:numFmt w:val="bullet"/>
      <w:lvlText w:val="-"/>
      <w:lvlJc w:val="left"/>
      <w:pPr>
        <w:ind w:left="720" w:hanging="360"/>
      </w:pPr>
      <w:rPr>
        <w:rFonts w:ascii="Calibri" w:eastAsia="Verdan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EE47E88"/>
    <w:multiLevelType w:val="hybridMultilevel"/>
    <w:tmpl w:val="EBA4AEBC"/>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 w15:restartNumberingAfterBreak="0">
    <w:nsid w:val="0FBD6EF9"/>
    <w:multiLevelType w:val="multilevel"/>
    <w:tmpl w:val="10829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861FF2"/>
    <w:multiLevelType w:val="hybridMultilevel"/>
    <w:tmpl w:val="8FD097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5405C73"/>
    <w:multiLevelType w:val="hybridMultilevel"/>
    <w:tmpl w:val="EDC64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AF577E"/>
    <w:multiLevelType w:val="hybridMultilevel"/>
    <w:tmpl w:val="0556F2E8"/>
    <w:lvl w:ilvl="0" w:tplc="330E1674">
      <w:start w:val="1"/>
      <w:numFmt w:val="bullet"/>
      <w:lvlText w:val=""/>
      <w:lvlJc w:val="left"/>
      <w:pPr>
        <w:tabs>
          <w:tab w:val="num" w:pos="227"/>
        </w:tabs>
        <w:ind w:left="17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B779EE"/>
    <w:multiLevelType w:val="hybridMultilevel"/>
    <w:tmpl w:val="E4DA4556"/>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D347DE0"/>
    <w:multiLevelType w:val="hybridMultilevel"/>
    <w:tmpl w:val="BE5A141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09941C0"/>
    <w:multiLevelType w:val="hybridMultilevel"/>
    <w:tmpl w:val="4BEAA546"/>
    <w:lvl w:ilvl="0" w:tplc="340A0019">
      <w:start w:val="1"/>
      <w:numFmt w:val="lowerLetter"/>
      <w:lvlText w:val="%1."/>
      <w:lvlJc w:val="left"/>
      <w:pPr>
        <w:ind w:left="1353" w:hanging="360"/>
      </w:p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6" w15:restartNumberingAfterBreak="0">
    <w:nsid w:val="25CE1A64"/>
    <w:multiLevelType w:val="multilevel"/>
    <w:tmpl w:val="9926E674"/>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787A54"/>
    <w:multiLevelType w:val="multilevel"/>
    <w:tmpl w:val="58645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2ED43170"/>
    <w:multiLevelType w:val="hybridMultilevel"/>
    <w:tmpl w:val="7A02173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6744283"/>
    <w:multiLevelType w:val="hybridMultilevel"/>
    <w:tmpl w:val="CB448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502805"/>
    <w:multiLevelType w:val="hybridMultilevel"/>
    <w:tmpl w:val="0724388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8317643"/>
    <w:multiLevelType w:val="hybridMultilevel"/>
    <w:tmpl w:val="5C5CA1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98014DD"/>
    <w:multiLevelType w:val="hybridMultilevel"/>
    <w:tmpl w:val="02C46D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A7847DC"/>
    <w:multiLevelType w:val="multilevel"/>
    <w:tmpl w:val="F3F8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B50C91"/>
    <w:multiLevelType w:val="hybridMultilevel"/>
    <w:tmpl w:val="8C1C71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50E66CF"/>
    <w:multiLevelType w:val="hybridMultilevel"/>
    <w:tmpl w:val="8B8E5250"/>
    <w:lvl w:ilvl="0" w:tplc="330E1674">
      <w:start w:val="1"/>
      <w:numFmt w:val="bullet"/>
      <w:lvlText w:val=""/>
      <w:lvlJc w:val="left"/>
      <w:pPr>
        <w:tabs>
          <w:tab w:val="num" w:pos="227"/>
        </w:tabs>
        <w:ind w:left="170" w:hanging="17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F172D1"/>
    <w:multiLevelType w:val="hybridMultilevel"/>
    <w:tmpl w:val="099E56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D1E3896"/>
    <w:multiLevelType w:val="hybridMultilevel"/>
    <w:tmpl w:val="241253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0B14F9A"/>
    <w:multiLevelType w:val="multilevel"/>
    <w:tmpl w:val="3D22A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C02101"/>
    <w:multiLevelType w:val="hybridMultilevel"/>
    <w:tmpl w:val="B5B0BAE2"/>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1E1715D"/>
    <w:multiLevelType w:val="multilevel"/>
    <w:tmpl w:val="A5A05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D0142C"/>
    <w:multiLevelType w:val="hybridMultilevel"/>
    <w:tmpl w:val="D004B302"/>
    <w:lvl w:ilvl="0" w:tplc="C8C83F72">
      <w:start w:val="1"/>
      <w:numFmt w:val="lowerLetter"/>
      <w:lvlText w:val="%1)"/>
      <w:lvlJc w:val="left"/>
      <w:pPr>
        <w:ind w:left="1776" w:hanging="360"/>
      </w:pPr>
      <w:rPr>
        <w:b/>
        <w:bCs/>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2" w15:restartNumberingAfterBreak="0">
    <w:nsid w:val="54BF6914"/>
    <w:multiLevelType w:val="hybridMultilevel"/>
    <w:tmpl w:val="8FD097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193508"/>
    <w:multiLevelType w:val="hybridMultilevel"/>
    <w:tmpl w:val="481CDD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7CD1048"/>
    <w:multiLevelType w:val="hybridMultilevel"/>
    <w:tmpl w:val="B914E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EF56EA"/>
    <w:multiLevelType w:val="multilevel"/>
    <w:tmpl w:val="1892F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B44044B"/>
    <w:multiLevelType w:val="hybridMultilevel"/>
    <w:tmpl w:val="B032F91A"/>
    <w:lvl w:ilvl="0" w:tplc="340A0017">
      <w:start w:val="1"/>
      <w:numFmt w:val="lowerLetter"/>
      <w:lvlText w:val="%1)"/>
      <w:lvlJc w:val="left"/>
      <w:pPr>
        <w:ind w:left="720" w:hanging="360"/>
      </w:pPr>
      <w:rPr>
        <w:rFonts w:hint="default"/>
      </w:rPr>
    </w:lvl>
    <w:lvl w:ilvl="1" w:tplc="340A0019">
      <w:start w:val="1"/>
      <w:numFmt w:val="lowerLetter"/>
      <w:lvlText w:val="%2."/>
      <w:lvlJc w:val="left"/>
      <w:pPr>
        <w:ind w:left="1353" w:hanging="360"/>
      </w:pPr>
    </w:lvl>
    <w:lvl w:ilvl="2" w:tplc="340A0005">
      <w:start w:val="1"/>
      <w:numFmt w:val="bullet"/>
      <w:lvlText w:val=""/>
      <w:lvlJc w:val="left"/>
      <w:pPr>
        <w:ind w:left="2160" w:hanging="180"/>
      </w:pPr>
      <w:rPr>
        <w:rFonts w:ascii="Wingdings" w:hAnsi="Wingding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5C71202A"/>
    <w:multiLevelType w:val="hybridMultilevel"/>
    <w:tmpl w:val="8D9E8014"/>
    <w:lvl w:ilvl="0" w:tplc="F9B05ACA">
      <w:start w:val="1"/>
      <w:numFmt w:val="lowerLetter"/>
      <w:lvlText w:val="%1)"/>
      <w:lvlJc w:val="left"/>
      <w:pPr>
        <w:ind w:left="1068" w:hanging="360"/>
      </w:pPr>
      <w:rPr>
        <w:b/>
        <w:bCs/>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62937F57"/>
    <w:multiLevelType w:val="multilevel"/>
    <w:tmpl w:val="EF36A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6214DC1"/>
    <w:multiLevelType w:val="hybridMultilevel"/>
    <w:tmpl w:val="33AA8C12"/>
    <w:lvl w:ilvl="0" w:tplc="0C0A000D">
      <w:start w:val="1"/>
      <w:numFmt w:val="bullet"/>
      <w:lvlText w:val=""/>
      <w:lvlJc w:val="left"/>
      <w:pPr>
        <w:ind w:left="940" w:hanging="360"/>
      </w:pPr>
      <w:rPr>
        <w:rFonts w:ascii="Wingdings" w:hAnsi="Wingdings" w:hint="default"/>
      </w:rPr>
    </w:lvl>
    <w:lvl w:ilvl="1" w:tplc="0C0A0003" w:tentative="1">
      <w:start w:val="1"/>
      <w:numFmt w:val="bullet"/>
      <w:lvlText w:val="o"/>
      <w:lvlJc w:val="left"/>
      <w:pPr>
        <w:ind w:left="1660" w:hanging="360"/>
      </w:pPr>
      <w:rPr>
        <w:rFonts w:ascii="Courier New" w:hAnsi="Courier New" w:hint="default"/>
      </w:rPr>
    </w:lvl>
    <w:lvl w:ilvl="2" w:tplc="0C0A0005" w:tentative="1">
      <w:start w:val="1"/>
      <w:numFmt w:val="bullet"/>
      <w:lvlText w:val=""/>
      <w:lvlJc w:val="left"/>
      <w:pPr>
        <w:ind w:left="2380" w:hanging="360"/>
      </w:pPr>
      <w:rPr>
        <w:rFonts w:ascii="Wingdings" w:hAnsi="Wingdings" w:hint="default"/>
      </w:rPr>
    </w:lvl>
    <w:lvl w:ilvl="3" w:tplc="0C0A0001" w:tentative="1">
      <w:start w:val="1"/>
      <w:numFmt w:val="bullet"/>
      <w:lvlText w:val=""/>
      <w:lvlJc w:val="left"/>
      <w:pPr>
        <w:ind w:left="3100" w:hanging="360"/>
      </w:pPr>
      <w:rPr>
        <w:rFonts w:ascii="Symbol" w:hAnsi="Symbol" w:hint="default"/>
      </w:rPr>
    </w:lvl>
    <w:lvl w:ilvl="4" w:tplc="0C0A0003" w:tentative="1">
      <w:start w:val="1"/>
      <w:numFmt w:val="bullet"/>
      <w:lvlText w:val="o"/>
      <w:lvlJc w:val="left"/>
      <w:pPr>
        <w:ind w:left="3820" w:hanging="360"/>
      </w:pPr>
      <w:rPr>
        <w:rFonts w:ascii="Courier New" w:hAnsi="Courier New" w:hint="default"/>
      </w:rPr>
    </w:lvl>
    <w:lvl w:ilvl="5" w:tplc="0C0A0005" w:tentative="1">
      <w:start w:val="1"/>
      <w:numFmt w:val="bullet"/>
      <w:lvlText w:val=""/>
      <w:lvlJc w:val="left"/>
      <w:pPr>
        <w:ind w:left="4540" w:hanging="360"/>
      </w:pPr>
      <w:rPr>
        <w:rFonts w:ascii="Wingdings" w:hAnsi="Wingdings" w:hint="default"/>
      </w:rPr>
    </w:lvl>
    <w:lvl w:ilvl="6" w:tplc="0C0A0001" w:tentative="1">
      <w:start w:val="1"/>
      <w:numFmt w:val="bullet"/>
      <w:lvlText w:val=""/>
      <w:lvlJc w:val="left"/>
      <w:pPr>
        <w:ind w:left="5260" w:hanging="360"/>
      </w:pPr>
      <w:rPr>
        <w:rFonts w:ascii="Symbol" w:hAnsi="Symbol" w:hint="default"/>
      </w:rPr>
    </w:lvl>
    <w:lvl w:ilvl="7" w:tplc="0C0A0003" w:tentative="1">
      <w:start w:val="1"/>
      <w:numFmt w:val="bullet"/>
      <w:lvlText w:val="o"/>
      <w:lvlJc w:val="left"/>
      <w:pPr>
        <w:ind w:left="5980" w:hanging="360"/>
      </w:pPr>
      <w:rPr>
        <w:rFonts w:ascii="Courier New" w:hAnsi="Courier New" w:hint="default"/>
      </w:rPr>
    </w:lvl>
    <w:lvl w:ilvl="8" w:tplc="0C0A0005" w:tentative="1">
      <w:start w:val="1"/>
      <w:numFmt w:val="bullet"/>
      <w:lvlText w:val=""/>
      <w:lvlJc w:val="left"/>
      <w:pPr>
        <w:ind w:left="6700" w:hanging="360"/>
      </w:pPr>
      <w:rPr>
        <w:rFonts w:ascii="Wingdings" w:hAnsi="Wingdings" w:hint="default"/>
      </w:rPr>
    </w:lvl>
  </w:abstractNum>
  <w:abstractNum w:abstractNumId="40" w15:restartNumberingAfterBreak="0">
    <w:nsid w:val="6A7D1935"/>
    <w:multiLevelType w:val="hybridMultilevel"/>
    <w:tmpl w:val="C0A2A926"/>
    <w:lvl w:ilvl="0" w:tplc="0C0A0001">
      <w:start w:val="1"/>
      <w:numFmt w:val="bullet"/>
      <w:lvlText w:val=""/>
      <w:lvlJc w:val="left"/>
      <w:pPr>
        <w:ind w:left="720" w:hanging="360"/>
      </w:pPr>
      <w:rPr>
        <w:rFonts w:ascii="Symbol" w:hAnsi="Symbo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26F6D03"/>
    <w:multiLevelType w:val="hybridMultilevel"/>
    <w:tmpl w:val="A16C5D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3247C4E"/>
    <w:multiLevelType w:val="hybridMultilevel"/>
    <w:tmpl w:val="12F0C5F4"/>
    <w:lvl w:ilvl="0" w:tplc="330E1674">
      <w:start w:val="1"/>
      <w:numFmt w:val="bullet"/>
      <w:lvlText w:val=""/>
      <w:lvlJc w:val="left"/>
      <w:pPr>
        <w:tabs>
          <w:tab w:val="num" w:pos="227"/>
        </w:tabs>
        <w:ind w:left="170" w:hanging="17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325D9C"/>
    <w:multiLevelType w:val="hybridMultilevel"/>
    <w:tmpl w:val="ECD0710A"/>
    <w:lvl w:ilvl="0" w:tplc="330E1674">
      <w:start w:val="1"/>
      <w:numFmt w:val="bullet"/>
      <w:lvlText w:val=""/>
      <w:lvlJc w:val="left"/>
      <w:pPr>
        <w:tabs>
          <w:tab w:val="num" w:pos="227"/>
        </w:tabs>
        <w:ind w:left="170" w:hanging="17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8361D9"/>
    <w:multiLevelType w:val="hybridMultilevel"/>
    <w:tmpl w:val="2D08F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C11195"/>
    <w:multiLevelType w:val="hybridMultilevel"/>
    <w:tmpl w:val="D9C87516"/>
    <w:lvl w:ilvl="0" w:tplc="516AEA5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6E0440C"/>
    <w:multiLevelType w:val="multilevel"/>
    <w:tmpl w:val="78D04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7414F5C"/>
    <w:multiLevelType w:val="hybridMultilevel"/>
    <w:tmpl w:val="BCA48952"/>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78D21A0"/>
    <w:multiLevelType w:val="multilevel"/>
    <w:tmpl w:val="7466D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D340353"/>
    <w:multiLevelType w:val="hybridMultilevel"/>
    <w:tmpl w:val="A1E09A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20782198">
    <w:abstractNumId w:val="49"/>
  </w:num>
  <w:num w:numId="2" w16cid:durableId="1330252738">
    <w:abstractNumId w:val="26"/>
  </w:num>
  <w:num w:numId="3" w16cid:durableId="180750017">
    <w:abstractNumId w:val="41"/>
  </w:num>
  <w:num w:numId="4" w16cid:durableId="1574927789">
    <w:abstractNumId w:val="44"/>
  </w:num>
  <w:num w:numId="5" w16cid:durableId="1249849751">
    <w:abstractNumId w:val="22"/>
  </w:num>
  <w:num w:numId="6" w16cid:durableId="741484257">
    <w:abstractNumId w:val="47"/>
  </w:num>
  <w:num w:numId="7" w16cid:durableId="1607499284">
    <w:abstractNumId w:val="40"/>
  </w:num>
  <w:num w:numId="8" w16cid:durableId="1635254657">
    <w:abstractNumId w:val="29"/>
  </w:num>
  <w:num w:numId="9" w16cid:durableId="975140341">
    <w:abstractNumId w:val="13"/>
  </w:num>
  <w:num w:numId="10" w16cid:durableId="1191457518">
    <w:abstractNumId w:val="24"/>
  </w:num>
  <w:num w:numId="11" w16cid:durableId="2034643974">
    <w:abstractNumId w:val="45"/>
  </w:num>
  <w:num w:numId="12" w16cid:durableId="1646468938">
    <w:abstractNumId w:val="31"/>
  </w:num>
  <w:num w:numId="13" w16cid:durableId="1081558620">
    <w:abstractNumId w:val="20"/>
  </w:num>
  <w:num w:numId="14" w16cid:durableId="386955354">
    <w:abstractNumId w:val="6"/>
  </w:num>
  <w:num w:numId="15" w16cid:durableId="949439089">
    <w:abstractNumId w:val="18"/>
  </w:num>
  <w:num w:numId="16" w16cid:durableId="374893719">
    <w:abstractNumId w:val="23"/>
  </w:num>
  <w:num w:numId="17" w16cid:durableId="1116023087">
    <w:abstractNumId w:val="39"/>
  </w:num>
  <w:num w:numId="18" w16cid:durableId="2124955885">
    <w:abstractNumId w:val="34"/>
  </w:num>
  <w:num w:numId="19" w16cid:durableId="407580491">
    <w:abstractNumId w:val="35"/>
  </w:num>
  <w:num w:numId="20" w16cid:durableId="1236013945">
    <w:abstractNumId w:val="38"/>
  </w:num>
  <w:num w:numId="21" w16cid:durableId="1034379383">
    <w:abstractNumId w:val="16"/>
  </w:num>
  <w:num w:numId="22" w16cid:durableId="1369840147">
    <w:abstractNumId w:val="48"/>
  </w:num>
  <w:num w:numId="23" w16cid:durableId="1073283778">
    <w:abstractNumId w:val="0"/>
  </w:num>
  <w:num w:numId="24" w16cid:durableId="679506834">
    <w:abstractNumId w:val="17"/>
  </w:num>
  <w:num w:numId="25" w16cid:durableId="793670453">
    <w:abstractNumId w:val="46"/>
  </w:num>
  <w:num w:numId="26" w16cid:durableId="85462313">
    <w:abstractNumId w:val="9"/>
  </w:num>
  <w:num w:numId="27" w16cid:durableId="1943801448">
    <w:abstractNumId w:val="28"/>
  </w:num>
  <w:num w:numId="28" w16cid:durableId="943922728">
    <w:abstractNumId w:val="30"/>
  </w:num>
  <w:num w:numId="29" w16cid:durableId="122356123">
    <w:abstractNumId w:val="25"/>
  </w:num>
  <w:num w:numId="30" w16cid:durableId="956137156">
    <w:abstractNumId w:val="12"/>
  </w:num>
  <w:num w:numId="31" w16cid:durableId="115679702">
    <w:abstractNumId w:val="42"/>
  </w:num>
  <w:num w:numId="32" w16cid:durableId="269507723">
    <w:abstractNumId w:val="43"/>
  </w:num>
  <w:num w:numId="33" w16cid:durableId="1051735281">
    <w:abstractNumId w:val="5"/>
  </w:num>
  <w:num w:numId="34" w16cid:durableId="1919368407">
    <w:abstractNumId w:val="21"/>
  </w:num>
  <w:num w:numId="35" w16cid:durableId="877933533">
    <w:abstractNumId w:val="36"/>
  </w:num>
  <w:num w:numId="36" w16cid:durableId="97599513">
    <w:abstractNumId w:val="11"/>
  </w:num>
  <w:num w:numId="37" w16cid:durableId="2132506628">
    <w:abstractNumId w:val="3"/>
  </w:num>
  <w:num w:numId="38" w16cid:durableId="2037658428">
    <w:abstractNumId w:val="19"/>
  </w:num>
  <w:num w:numId="39" w16cid:durableId="694382832">
    <w:abstractNumId w:val="14"/>
  </w:num>
  <w:num w:numId="40" w16cid:durableId="1415544592">
    <w:abstractNumId w:val="7"/>
  </w:num>
  <w:num w:numId="41" w16cid:durableId="2130515335">
    <w:abstractNumId w:val="1"/>
  </w:num>
  <w:num w:numId="42" w16cid:durableId="196550912">
    <w:abstractNumId w:val="4"/>
  </w:num>
  <w:num w:numId="43" w16cid:durableId="167991135">
    <w:abstractNumId w:val="2"/>
  </w:num>
  <w:num w:numId="44" w16cid:durableId="1557476300">
    <w:abstractNumId w:val="10"/>
  </w:num>
  <w:num w:numId="45" w16cid:durableId="770785299">
    <w:abstractNumId w:val="27"/>
  </w:num>
  <w:num w:numId="46" w16cid:durableId="848256857">
    <w:abstractNumId w:val="33"/>
  </w:num>
  <w:num w:numId="47" w16cid:durableId="1055351007">
    <w:abstractNumId w:val="32"/>
  </w:num>
  <w:num w:numId="48" w16cid:durableId="575938388">
    <w:abstractNumId w:val="8"/>
  </w:num>
  <w:num w:numId="49" w16cid:durableId="1165822520">
    <w:abstractNumId w:val="37"/>
  </w:num>
  <w:num w:numId="50" w16cid:durableId="1891644709">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78"/>
    <w:rsid w:val="000033E8"/>
    <w:rsid w:val="0000691A"/>
    <w:rsid w:val="00007D3F"/>
    <w:rsid w:val="00011D9B"/>
    <w:rsid w:val="0001319F"/>
    <w:rsid w:val="00014B0F"/>
    <w:rsid w:val="00031F41"/>
    <w:rsid w:val="000355DC"/>
    <w:rsid w:val="00047AD3"/>
    <w:rsid w:val="0005199A"/>
    <w:rsid w:val="00057473"/>
    <w:rsid w:val="00057B34"/>
    <w:rsid w:val="00064754"/>
    <w:rsid w:val="00070103"/>
    <w:rsid w:val="00075D11"/>
    <w:rsid w:val="000774EF"/>
    <w:rsid w:val="00085610"/>
    <w:rsid w:val="00093B3C"/>
    <w:rsid w:val="000A07CA"/>
    <w:rsid w:val="000A3908"/>
    <w:rsid w:val="000D6AC0"/>
    <w:rsid w:val="001016FB"/>
    <w:rsid w:val="0011075D"/>
    <w:rsid w:val="001171C6"/>
    <w:rsid w:val="001367A7"/>
    <w:rsid w:val="00150ECF"/>
    <w:rsid w:val="00180ECF"/>
    <w:rsid w:val="0018101C"/>
    <w:rsid w:val="001B17BB"/>
    <w:rsid w:val="001B7D11"/>
    <w:rsid w:val="001C2B44"/>
    <w:rsid w:val="001D0245"/>
    <w:rsid w:val="001D3519"/>
    <w:rsid w:val="001E096F"/>
    <w:rsid w:val="002014EA"/>
    <w:rsid w:val="00211AE3"/>
    <w:rsid w:val="00222C81"/>
    <w:rsid w:val="00236131"/>
    <w:rsid w:val="0024078D"/>
    <w:rsid w:val="00264836"/>
    <w:rsid w:val="00266198"/>
    <w:rsid w:val="00271929"/>
    <w:rsid w:val="00290315"/>
    <w:rsid w:val="00292AB8"/>
    <w:rsid w:val="002B39BA"/>
    <w:rsid w:val="002B7F0D"/>
    <w:rsid w:val="002D2779"/>
    <w:rsid w:val="002D5C06"/>
    <w:rsid w:val="002E6D94"/>
    <w:rsid w:val="002F5C72"/>
    <w:rsid w:val="003048C3"/>
    <w:rsid w:val="00313A25"/>
    <w:rsid w:val="00316EAB"/>
    <w:rsid w:val="00316F43"/>
    <w:rsid w:val="0032630D"/>
    <w:rsid w:val="00332F0E"/>
    <w:rsid w:val="00335282"/>
    <w:rsid w:val="00336B91"/>
    <w:rsid w:val="003428E9"/>
    <w:rsid w:val="00354923"/>
    <w:rsid w:val="00356BE1"/>
    <w:rsid w:val="00371AF6"/>
    <w:rsid w:val="003B1F52"/>
    <w:rsid w:val="003C267A"/>
    <w:rsid w:val="003E4A15"/>
    <w:rsid w:val="003E50D4"/>
    <w:rsid w:val="003E538C"/>
    <w:rsid w:val="003E7136"/>
    <w:rsid w:val="0045138C"/>
    <w:rsid w:val="00457300"/>
    <w:rsid w:val="004909D7"/>
    <w:rsid w:val="004C04B7"/>
    <w:rsid w:val="004C6D63"/>
    <w:rsid w:val="004C72D6"/>
    <w:rsid w:val="004C73AD"/>
    <w:rsid w:val="004D011C"/>
    <w:rsid w:val="004F6D3E"/>
    <w:rsid w:val="00501413"/>
    <w:rsid w:val="00510A37"/>
    <w:rsid w:val="00517391"/>
    <w:rsid w:val="00544C17"/>
    <w:rsid w:val="00581F20"/>
    <w:rsid w:val="005A2F6E"/>
    <w:rsid w:val="005A467D"/>
    <w:rsid w:val="005A751F"/>
    <w:rsid w:val="005D050C"/>
    <w:rsid w:val="005E2116"/>
    <w:rsid w:val="00633611"/>
    <w:rsid w:val="00655DE0"/>
    <w:rsid w:val="006716A2"/>
    <w:rsid w:val="00683372"/>
    <w:rsid w:val="006A15F9"/>
    <w:rsid w:val="006B3C22"/>
    <w:rsid w:val="006D3D53"/>
    <w:rsid w:val="006D59B2"/>
    <w:rsid w:val="00711532"/>
    <w:rsid w:val="007155C5"/>
    <w:rsid w:val="00716F88"/>
    <w:rsid w:val="00722321"/>
    <w:rsid w:val="00722451"/>
    <w:rsid w:val="00725FB2"/>
    <w:rsid w:val="00742C61"/>
    <w:rsid w:val="00750851"/>
    <w:rsid w:val="00752B5E"/>
    <w:rsid w:val="007569BE"/>
    <w:rsid w:val="00764182"/>
    <w:rsid w:val="00771611"/>
    <w:rsid w:val="00794DAF"/>
    <w:rsid w:val="007C1B33"/>
    <w:rsid w:val="007C2ADF"/>
    <w:rsid w:val="007C3576"/>
    <w:rsid w:val="007C5A8C"/>
    <w:rsid w:val="007D6402"/>
    <w:rsid w:val="007E254C"/>
    <w:rsid w:val="007F0A98"/>
    <w:rsid w:val="007F7D2A"/>
    <w:rsid w:val="0082248E"/>
    <w:rsid w:val="008418E6"/>
    <w:rsid w:val="00863001"/>
    <w:rsid w:val="00885131"/>
    <w:rsid w:val="00891678"/>
    <w:rsid w:val="008A0535"/>
    <w:rsid w:val="008A73B5"/>
    <w:rsid w:val="008E4FB1"/>
    <w:rsid w:val="008E7E23"/>
    <w:rsid w:val="008F0323"/>
    <w:rsid w:val="00900581"/>
    <w:rsid w:val="00901212"/>
    <w:rsid w:val="00911E8A"/>
    <w:rsid w:val="009136CC"/>
    <w:rsid w:val="00914DE6"/>
    <w:rsid w:val="00932565"/>
    <w:rsid w:val="00967795"/>
    <w:rsid w:val="00973ED1"/>
    <w:rsid w:val="00980B22"/>
    <w:rsid w:val="00986767"/>
    <w:rsid w:val="009A709F"/>
    <w:rsid w:val="009B5052"/>
    <w:rsid w:val="009D05D0"/>
    <w:rsid w:val="00A23410"/>
    <w:rsid w:val="00A26384"/>
    <w:rsid w:val="00A37E84"/>
    <w:rsid w:val="00A41BD1"/>
    <w:rsid w:val="00A76A6C"/>
    <w:rsid w:val="00A9421F"/>
    <w:rsid w:val="00A96DB0"/>
    <w:rsid w:val="00AB3C1E"/>
    <w:rsid w:val="00AE2F3C"/>
    <w:rsid w:val="00AE4411"/>
    <w:rsid w:val="00B21A9F"/>
    <w:rsid w:val="00B22F26"/>
    <w:rsid w:val="00B41FAF"/>
    <w:rsid w:val="00B50F78"/>
    <w:rsid w:val="00B81CE8"/>
    <w:rsid w:val="00BE0F30"/>
    <w:rsid w:val="00C176B8"/>
    <w:rsid w:val="00C17C43"/>
    <w:rsid w:val="00C2604F"/>
    <w:rsid w:val="00C539F1"/>
    <w:rsid w:val="00C57CBF"/>
    <w:rsid w:val="00C6049B"/>
    <w:rsid w:val="00C661CE"/>
    <w:rsid w:val="00C817B6"/>
    <w:rsid w:val="00C91E19"/>
    <w:rsid w:val="00CA620C"/>
    <w:rsid w:val="00CA63E6"/>
    <w:rsid w:val="00CB193A"/>
    <w:rsid w:val="00D10079"/>
    <w:rsid w:val="00D237AD"/>
    <w:rsid w:val="00D2627F"/>
    <w:rsid w:val="00D268DC"/>
    <w:rsid w:val="00D37724"/>
    <w:rsid w:val="00D41C5B"/>
    <w:rsid w:val="00D4615F"/>
    <w:rsid w:val="00D50CC7"/>
    <w:rsid w:val="00D52652"/>
    <w:rsid w:val="00D60313"/>
    <w:rsid w:val="00D94F09"/>
    <w:rsid w:val="00DA0B95"/>
    <w:rsid w:val="00DA11F1"/>
    <w:rsid w:val="00DA14B4"/>
    <w:rsid w:val="00DB5A21"/>
    <w:rsid w:val="00DD6E6E"/>
    <w:rsid w:val="00E054B7"/>
    <w:rsid w:val="00E21EC7"/>
    <w:rsid w:val="00E35797"/>
    <w:rsid w:val="00E44BA1"/>
    <w:rsid w:val="00E770F0"/>
    <w:rsid w:val="00E81E05"/>
    <w:rsid w:val="00EC30B7"/>
    <w:rsid w:val="00ED6D68"/>
    <w:rsid w:val="00EF48DE"/>
    <w:rsid w:val="00EF490B"/>
    <w:rsid w:val="00F036FB"/>
    <w:rsid w:val="00F2234A"/>
    <w:rsid w:val="00F24B49"/>
    <w:rsid w:val="00F2521C"/>
    <w:rsid w:val="00F273F3"/>
    <w:rsid w:val="00F57E9C"/>
    <w:rsid w:val="00F65277"/>
    <w:rsid w:val="00F67ACA"/>
    <w:rsid w:val="00F73A90"/>
    <w:rsid w:val="00F75777"/>
    <w:rsid w:val="00F82144"/>
    <w:rsid w:val="00F90D33"/>
    <w:rsid w:val="00F90FE4"/>
    <w:rsid w:val="00FB53B3"/>
    <w:rsid w:val="00FD3044"/>
    <w:rsid w:val="00FD509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F33E31"/>
  <w15:docId w15:val="{FAB05141-63FD-4713-8C36-54638BED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11C"/>
    <w:pPr>
      <w:spacing w:after="0" w:line="276" w:lineRule="auto"/>
      <w:jc w:val="both"/>
    </w:pPr>
    <w:rPr>
      <w:rFonts w:ascii="Verdana" w:eastAsia="Verdana" w:hAnsi="Verdana" w:cs="Verdana"/>
      <w:sz w:val="16"/>
      <w:szCs w:val="16"/>
      <w:lang w:val="es-ES" w:eastAsia="es-CL"/>
    </w:rPr>
  </w:style>
  <w:style w:type="paragraph" w:styleId="Ttulo1">
    <w:name w:val="heading 1"/>
    <w:basedOn w:val="Normal"/>
    <w:next w:val="Normal"/>
    <w:link w:val="Ttulo1Car"/>
    <w:autoRedefine/>
    <w:uiPriority w:val="9"/>
    <w:qFormat/>
    <w:rsid w:val="00085610"/>
    <w:pPr>
      <w:keepNext/>
      <w:keepLines/>
      <w:spacing w:before="120" w:line="240" w:lineRule="auto"/>
      <w:outlineLvl w:val="0"/>
    </w:pPr>
    <w:rPr>
      <w:rFonts w:asciiTheme="minorHAnsi" w:eastAsiaTheme="minorHAnsi" w:hAnsiTheme="minorHAnsi" w:cs="Courier New"/>
      <w:b/>
      <w:bCs/>
      <w:color w:val="000000" w:themeColor="text1"/>
      <w:sz w:val="24"/>
      <w:szCs w:val="24"/>
      <w:u w:val="single"/>
      <w:lang w:eastAsia="es-MX"/>
    </w:rPr>
  </w:style>
  <w:style w:type="paragraph" w:styleId="Ttulo2">
    <w:name w:val="heading 2"/>
    <w:basedOn w:val="Normal"/>
    <w:next w:val="Normal"/>
    <w:link w:val="Ttulo2Car"/>
    <w:uiPriority w:val="9"/>
    <w:unhideWhenUsed/>
    <w:qFormat/>
    <w:rsid w:val="00752B5E"/>
    <w:pPr>
      <w:keepNext/>
      <w:keepLines/>
      <w:outlineLvl w:val="1"/>
    </w:pPr>
    <w:rPr>
      <w:rFonts w:asciiTheme="minorHAnsi" w:eastAsiaTheme="majorEastAsia" w:hAnsiTheme="minorHAnsi" w:cstheme="majorBidi"/>
      <w:b/>
      <w:bCs/>
      <w:color w:val="000000" w:themeColor="text1"/>
      <w:sz w:val="24"/>
      <w:szCs w:val="26"/>
      <w:u w:val="single"/>
      <w:lang w:eastAsia="en-US"/>
    </w:rPr>
  </w:style>
  <w:style w:type="paragraph" w:styleId="Ttulo3">
    <w:name w:val="heading 3"/>
    <w:basedOn w:val="Normal"/>
    <w:next w:val="Normal"/>
    <w:link w:val="Ttulo3Car"/>
    <w:uiPriority w:val="9"/>
    <w:semiHidden/>
    <w:unhideWhenUsed/>
    <w:qFormat/>
    <w:rsid w:val="00891678"/>
    <w:pPr>
      <w:keepNext/>
      <w:keepLines/>
      <w:spacing w:before="200"/>
      <w:outlineLvl w:val="2"/>
    </w:pPr>
    <w:rPr>
      <w:rFonts w:asciiTheme="majorHAnsi" w:eastAsiaTheme="majorEastAsia" w:hAnsiTheme="majorHAnsi" w:cstheme="majorBidi"/>
      <w:b/>
      <w:bCs/>
      <w:color w:val="4472C4" w:themeColor="accent1"/>
      <w:szCs w:val="22"/>
      <w:lang w:eastAsia="en-US"/>
    </w:rPr>
  </w:style>
  <w:style w:type="paragraph" w:styleId="Ttulo4">
    <w:name w:val="heading 4"/>
    <w:basedOn w:val="Normal1"/>
    <w:next w:val="Normal1"/>
    <w:link w:val="Ttulo4Car"/>
    <w:rsid w:val="003428E9"/>
    <w:pPr>
      <w:keepNext/>
      <w:keepLines/>
      <w:spacing w:before="240" w:after="40"/>
      <w:outlineLvl w:val="3"/>
    </w:pPr>
    <w:rPr>
      <w:b/>
      <w:sz w:val="24"/>
      <w:szCs w:val="24"/>
    </w:rPr>
  </w:style>
  <w:style w:type="paragraph" w:styleId="Ttulo5">
    <w:name w:val="heading 5"/>
    <w:basedOn w:val="Normal1"/>
    <w:next w:val="Normal1"/>
    <w:link w:val="Ttulo5Car"/>
    <w:rsid w:val="003428E9"/>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3428E9"/>
    <w:pPr>
      <w:keepNext/>
      <w:keepLines/>
      <w:spacing w:before="200"/>
      <w:outlineLvl w:val="5"/>
    </w:pPr>
    <w:rPr>
      <w:rFonts w:asciiTheme="majorHAnsi" w:eastAsiaTheme="majorEastAsia" w:hAnsiTheme="majorHAnsi" w:cstheme="majorBidi"/>
      <w:i/>
      <w:iCs/>
      <w:color w:val="1F3763"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5610"/>
    <w:rPr>
      <w:rFonts w:cs="Courier New"/>
      <w:b/>
      <w:bCs/>
      <w:color w:val="000000" w:themeColor="text1"/>
      <w:sz w:val="24"/>
      <w:szCs w:val="24"/>
      <w:u w:val="single"/>
      <w:lang w:val="es-ES" w:eastAsia="es-MX"/>
    </w:rPr>
  </w:style>
  <w:style w:type="paragraph" w:styleId="Prrafodelista">
    <w:name w:val="List Paragraph"/>
    <w:basedOn w:val="Normal"/>
    <w:uiPriority w:val="34"/>
    <w:qFormat/>
    <w:rsid w:val="00891678"/>
    <w:pPr>
      <w:ind w:left="720"/>
      <w:contextualSpacing/>
    </w:pPr>
  </w:style>
  <w:style w:type="character" w:customStyle="1" w:styleId="Ttulo3Car">
    <w:name w:val="Título 3 Car"/>
    <w:basedOn w:val="Fuentedeprrafopredeter"/>
    <w:link w:val="Ttulo3"/>
    <w:uiPriority w:val="9"/>
    <w:semiHidden/>
    <w:rsid w:val="00891678"/>
    <w:rPr>
      <w:rFonts w:asciiTheme="majorHAnsi" w:eastAsiaTheme="majorEastAsia" w:hAnsiTheme="majorHAnsi" w:cstheme="majorBidi"/>
      <w:b/>
      <w:bCs/>
      <w:color w:val="4472C4" w:themeColor="accent1"/>
      <w:sz w:val="16"/>
      <w:lang w:val="es-ES"/>
    </w:rPr>
  </w:style>
  <w:style w:type="character" w:customStyle="1" w:styleId="TextodegloboCar">
    <w:name w:val="Texto de globo Car"/>
    <w:basedOn w:val="Fuentedeprrafopredeter"/>
    <w:link w:val="Textodeglobo"/>
    <w:uiPriority w:val="99"/>
    <w:semiHidden/>
    <w:rsid w:val="00891678"/>
    <w:rPr>
      <w:rFonts w:ascii="Tahoma" w:eastAsia="MS Mincho" w:hAnsi="Tahoma" w:cs="Tahoma"/>
      <w:sz w:val="16"/>
      <w:szCs w:val="16"/>
      <w:lang w:val="es-ES"/>
    </w:rPr>
  </w:style>
  <w:style w:type="paragraph" w:styleId="Textodeglobo">
    <w:name w:val="Balloon Text"/>
    <w:basedOn w:val="Normal"/>
    <w:link w:val="TextodegloboCar"/>
    <w:uiPriority w:val="99"/>
    <w:semiHidden/>
    <w:unhideWhenUsed/>
    <w:rsid w:val="00891678"/>
    <w:pPr>
      <w:spacing w:line="240" w:lineRule="auto"/>
    </w:pPr>
    <w:rPr>
      <w:rFonts w:ascii="Tahoma" w:eastAsia="MS Mincho" w:hAnsi="Tahoma" w:cs="Tahoma"/>
      <w:lang w:eastAsia="en-US"/>
    </w:rPr>
  </w:style>
  <w:style w:type="paragraph" w:styleId="Encabezado">
    <w:name w:val="header"/>
    <w:basedOn w:val="Normal"/>
    <w:link w:val="EncabezadoCar"/>
    <w:uiPriority w:val="99"/>
    <w:unhideWhenUsed/>
    <w:rsid w:val="00891678"/>
    <w:pPr>
      <w:tabs>
        <w:tab w:val="center" w:pos="4252"/>
        <w:tab w:val="right" w:pos="8504"/>
      </w:tabs>
      <w:spacing w:line="240" w:lineRule="auto"/>
    </w:pPr>
    <w:rPr>
      <w:rFonts w:eastAsia="MS Mincho" w:cstheme="minorBidi"/>
      <w:szCs w:val="22"/>
      <w:lang w:eastAsia="en-US"/>
    </w:rPr>
  </w:style>
  <w:style w:type="character" w:customStyle="1" w:styleId="EncabezadoCar">
    <w:name w:val="Encabezado Car"/>
    <w:basedOn w:val="Fuentedeprrafopredeter"/>
    <w:link w:val="Encabezado"/>
    <w:uiPriority w:val="99"/>
    <w:rsid w:val="00891678"/>
    <w:rPr>
      <w:rFonts w:ascii="Verdana" w:eastAsia="MS Mincho" w:hAnsi="Verdana"/>
      <w:sz w:val="16"/>
      <w:lang w:val="es-ES"/>
    </w:rPr>
  </w:style>
  <w:style w:type="paragraph" w:styleId="Piedepgina">
    <w:name w:val="footer"/>
    <w:basedOn w:val="Normal"/>
    <w:link w:val="PiedepginaCar"/>
    <w:uiPriority w:val="99"/>
    <w:unhideWhenUsed/>
    <w:rsid w:val="00891678"/>
    <w:pPr>
      <w:tabs>
        <w:tab w:val="center" w:pos="4252"/>
        <w:tab w:val="right" w:pos="8504"/>
      </w:tabs>
      <w:spacing w:line="240" w:lineRule="auto"/>
    </w:pPr>
    <w:rPr>
      <w:rFonts w:eastAsia="MS Mincho" w:cstheme="minorBidi"/>
      <w:szCs w:val="22"/>
      <w:lang w:eastAsia="en-US"/>
    </w:rPr>
  </w:style>
  <w:style w:type="character" w:customStyle="1" w:styleId="PiedepginaCar">
    <w:name w:val="Pie de página Car"/>
    <w:basedOn w:val="Fuentedeprrafopredeter"/>
    <w:link w:val="Piedepgina"/>
    <w:uiPriority w:val="99"/>
    <w:rsid w:val="00891678"/>
    <w:rPr>
      <w:rFonts w:ascii="Verdana" w:eastAsia="MS Mincho" w:hAnsi="Verdana"/>
      <w:sz w:val="16"/>
      <w:lang w:val="es-ES"/>
    </w:rPr>
  </w:style>
  <w:style w:type="paragraph" w:styleId="Ttulo">
    <w:name w:val="Title"/>
    <w:basedOn w:val="Normal"/>
    <w:next w:val="Normal"/>
    <w:link w:val="TtuloCar"/>
    <w:uiPriority w:val="10"/>
    <w:qFormat/>
    <w:rsid w:val="00891678"/>
    <w:pPr>
      <w:framePr w:wrap="around" w:vAnchor="text" w:hAnchor="text" w:y="1"/>
      <w:spacing w:after="300" w:line="240" w:lineRule="auto"/>
      <w:contextualSpacing/>
    </w:pPr>
    <w:rPr>
      <w:rFonts w:eastAsiaTheme="majorEastAsia" w:cstheme="majorBidi"/>
      <w:color w:val="7F7F7F"/>
      <w:spacing w:val="5"/>
      <w:kern w:val="28"/>
      <w:sz w:val="32"/>
      <w:szCs w:val="52"/>
      <w:lang w:eastAsia="en-US"/>
    </w:rPr>
  </w:style>
  <w:style w:type="character" w:customStyle="1" w:styleId="TtuloCar">
    <w:name w:val="Título Car"/>
    <w:basedOn w:val="Fuentedeprrafopredeter"/>
    <w:link w:val="Ttulo"/>
    <w:uiPriority w:val="10"/>
    <w:rsid w:val="00891678"/>
    <w:rPr>
      <w:rFonts w:ascii="Verdana" w:eastAsiaTheme="majorEastAsia" w:hAnsi="Verdana" w:cstheme="majorBidi"/>
      <w:color w:val="7F7F7F"/>
      <w:spacing w:val="5"/>
      <w:kern w:val="28"/>
      <w:sz w:val="32"/>
      <w:szCs w:val="52"/>
      <w:lang w:val="es-ES"/>
    </w:rPr>
  </w:style>
  <w:style w:type="paragraph" w:styleId="TtuloTDC">
    <w:name w:val="TOC Heading"/>
    <w:basedOn w:val="Ttulo1"/>
    <w:next w:val="Normal"/>
    <w:uiPriority w:val="39"/>
    <w:unhideWhenUsed/>
    <w:qFormat/>
    <w:rsid w:val="00891678"/>
    <w:pPr>
      <w:spacing w:before="480"/>
      <w:outlineLvl w:val="9"/>
    </w:pPr>
    <w:rPr>
      <w:rFonts w:asciiTheme="majorHAnsi" w:hAnsiTheme="majorHAnsi"/>
      <w:color w:val="2F5496" w:themeColor="accent1" w:themeShade="BF"/>
      <w:lang w:eastAsia="es-ES"/>
    </w:rPr>
  </w:style>
  <w:style w:type="paragraph" w:styleId="TDC1">
    <w:name w:val="toc 1"/>
    <w:basedOn w:val="Normal"/>
    <w:next w:val="Normal"/>
    <w:autoRedefine/>
    <w:uiPriority w:val="39"/>
    <w:unhideWhenUsed/>
    <w:qFormat/>
    <w:rsid w:val="00891678"/>
    <w:pPr>
      <w:tabs>
        <w:tab w:val="right" w:leader="dot" w:pos="8828"/>
      </w:tabs>
      <w:spacing w:before="120"/>
    </w:pPr>
    <w:rPr>
      <w:rFonts w:asciiTheme="minorHAnsi" w:eastAsia="MS Mincho" w:hAnsiTheme="minorHAnsi" w:cstheme="minorBidi"/>
      <w:b/>
      <w:caps/>
      <w:sz w:val="22"/>
      <w:szCs w:val="22"/>
      <w:lang w:eastAsia="en-US"/>
    </w:rPr>
  </w:style>
  <w:style w:type="character" w:styleId="Hipervnculo">
    <w:name w:val="Hyperlink"/>
    <w:basedOn w:val="Fuentedeprrafopredeter"/>
    <w:uiPriority w:val="99"/>
    <w:unhideWhenUsed/>
    <w:rsid w:val="00891678"/>
    <w:rPr>
      <w:color w:val="0563C1" w:themeColor="hyperlink"/>
      <w:u w:val="single"/>
    </w:rPr>
  </w:style>
  <w:style w:type="character" w:customStyle="1" w:styleId="Sangra2detindependienteCar">
    <w:name w:val="Sangría 2 de t. independiente Car"/>
    <w:basedOn w:val="Fuentedeprrafopredeter"/>
    <w:link w:val="Sangra2detindependiente"/>
    <w:semiHidden/>
    <w:rsid w:val="00891678"/>
    <w:rPr>
      <w:rFonts w:ascii="Baskerville Old Face" w:eastAsia="Times New Roman" w:hAnsi="Baskerville Old Face" w:cs="Arial"/>
      <w:sz w:val="24"/>
      <w:szCs w:val="24"/>
      <w:lang w:val="es-ES_tradnl" w:eastAsia="es-ES"/>
    </w:rPr>
  </w:style>
  <w:style w:type="paragraph" w:styleId="Sangra2detindependiente">
    <w:name w:val="Body Text Indent 2"/>
    <w:basedOn w:val="Normal"/>
    <w:link w:val="Sangra2detindependienteCar"/>
    <w:semiHidden/>
    <w:rsid w:val="00891678"/>
    <w:pPr>
      <w:widowControl w:val="0"/>
      <w:tabs>
        <w:tab w:val="left" w:pos="354"/>
        <w:tab w:val="left" w:pos="709"/>
        <w:tab w:val="left" w:pos="1428"/>
        <w:tab w:val="left" w:pos="2514"/>
        <w:tab w:val="left" w:pos="3234"/>
        <w:tab w:val="left" w:pos="3954"/>
        <w:tab w:val="left" w:pos="4674"/>
        <w:tab w:val="left" w:pos="5394"/>
        <w:tab w:val="left" w:pos="6114"/>
        <w:tab w:val="left" w:pos="6834"/>
        <w:tab w:val="left" w:pos="7554"/>
        <w:tab w:val="left" w:pos="8274"/>
      </w:tabs>
      <w:autoSpaceDE w:val="0"/>
      <w:autoSpaceDN w:val="0"/>
      <w:adjustRightInd w:val="0"/>
      <w:spacing w:line="240" w:lineRule="auto"/>
      <w:ind w:left="714" w:hanging="714"/>
    </w:pPr>
    <w:rPr>
      <w:rFonts w:ascii="Baskerville Old Face" w:eastAsia="Times New Roman" w:hAnsi="Baskerville Old Face" w:cs="Arial"/>
      <w:sz w:val="24"/>
      <w:szCs w:val="24"/>
      <w:lang w:val="es-ES_tradnl" w:eastAsia="es-ES"/>
    </w:rPr>
  </w:style>
  <w:style w:type="character" w:customStyle="1" w:styleId="TextoindependienteCar">
    <w:name w:val="Texto independiente Car"/>
    <w:basedOn w:val="Fuentedeprrafopredeter"/>
    <w:link w:val="Textoindependiente"/>
    <w:semiHidden/>
    <w:rsid w:val="00891678"/>
    <w:rPr>
      <w:rFonts w:ascii="Baskerville Old Face" w:eastAsia="Times New Roman" w:hAnsi="Baskerville Old Face" w:cs="Arial"/>
      <w:sz w:val="24"/>
      <w:szCs w:val="24"/>
      <w:lang w:val="es-ES_tradnl" w:eastAsia="es-ES"/>
    </w:rPr>
  </w:style>
  <w:style w:type="paragraph" w:styleId="Textoindependiente">
    <w:name w:val="Body Text"/>
    <w:basedOn w:val="Normal"/>
    <w:link w:val="TextoindependienteCar"/>
    <w:semiHidden/>
    <w:rsid w:val="0089167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autoSpaceDE w:val="0"/>
      <w:autoSpaceDN w:val="0"/>
      <w:adjustRightInd w:val="0"/>
      <w:spacing w:line="240" w:lineRule="auto"/>
    </w:pPr>
    <w:rPr>
      <w:rFonts w:ascii="Baskerville Old Face" w:eastAsia="Times New Roman" w:hAnsi="Baskerville Old Face" w:cs="Arial"/>
      <w:sz w:val="24"/>
      <w:szCs w:val="24"/>
      <w:lang w:val="es-ES_tradnl" w:eastAsia="es-ES"/>
    </w:rPr>
  </w:style>
  <w:style w:type="character" w:customStyle="1" w:styleId="Textoindependiente2Car">
    <w:name w:val="Texto independiente 2 Car"/>
    <w:basedOn w:val="Fuentedeprrafopredeter"/>
    <w:link w:val="Textoindependiente2"/>
    <w:semiHidden/>
    <w:rsid w:val="00891678"/>
    <w:rPr>
      <w:rFonts w:ascii="Arial" w:eastAsia="Times New Roman" w:hAnsi="Arial" w:cs="Arial"/>
      <w:b/>
      <w:sz w:val="24"/>
      <w:szCs w:val="24"/>
      <w:lang w:val="es-ES_tradnl" w:eastAsia="es-ES"/>
    </w:rPr>
  </w:style>
  <w:style w:type="paragraph" w:styleId="Textoindependiente2">
    <w:name w:val="Body Text 2"/>
    <w:basedOn w:val="Normal"/>
    <w:link w:val="Textoindependiente2Car"/>
    <w:semiHidden/>
    <w:rsid w:val="00891678"/>
    <w:pPr>
      <w:widowControl w:val="0"/>
      <w:autoSpaceDE w:val="0"/>
      <w:autoSpaceDN w:val="0"/>
      <w:adjustRightInd w:val="0"/>
      <w:spacing w:line="240" w:lineRule="auto"/>
      <w:jc w:val="center"/>
    </w:pPr>
    <w:rPr>
      <w:rFonts w:ascii="Arial" w:eastAsia="Times New Roman" w:hAnsi="Arial" w:cs="Arial"/>
      <w:b/>
      <w:sz w:val="24"/>
      <w:szCs w:val="24"/>
      <w:lang w:val="es-ES_tradnl" w:eastAsia="es-ES"/>
    </w:rPr>
  </w:style>
  <w:style w:type="paragraph" w:styleId="TDC3">
    <w:name w:val="toc 3"/>
    <w:basedOn w:val="Normal"/>
    <w:next w:val="Normal"/>
    <w:autoRedefine/>
    <w:uiPriority w:val="39"/>
    <w:unhideWhenUsed/>
    <w:qFormat/>
    <w:rsid w:val="00891678"/>
    <w:pPr>
      <w:ind w:left="320"/>
    </w:pPr>
    <w:rPr>
      <w:rFonts w:asciiTheme="minorHAnsi" w:eastAsia="MS Mincho" w:hAnsiTheme="minorHAnsi" w:cstheme="minorBidi"/>
      <w:i/>
      <w:sz w:val="22"/>
      <w:szCs w:val="22"/>
      <w:lang w:eastAsia="en-US"/>
    </w:rPr>
  </w:style>
  <w:style w:type="table" w:styleId="Tablaconcuadrcula">
    <w:name w:val="Table Grid"/>
    <w:basedOn w:val="Tablanormal"/>
    <w:uiPriority w:val="59"/>
    <w:rsid w:val="0089167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utoRedefine/>
    <w:uiPriority w:val="1"/>
    <w:qFormat/>
    <w:rsid w:val="00581F20"/>
    <w:pPr>
      <w:spacing w:after="0" w:line="240" w:lineRule="auto"/>
    </w:pPr>
    <w:rPr>
      <w:b/>
      <w:sz w:val="24"/>
      <w:szCs w:val="28"/>
      <w:u w:val="single"/>
    </w:rPr>
  </w:style>
  <w:style w:type="paragraph" w:customStyle="1" w:styleId="Prrafodelista1">
    <w:name w:val="Párrafo de lista1"/>
    <w:basedOn w:val="Normal"/>
    <w:rsid w:val="00891678"/>
    <w:pPr>
      <w:spacing w:after="200"/>
      <w:ind w:left="720"/>
    </w:pPr>
    <w:rPr>
      <w:rFonts w:ascii="Calibri" w:eastAsia="Times New Roman" w:hAnsi="Calibri" w:cs="Times New Roman"/>
      <w:sz w:val="22"/>
      <w:szCs w:val="22"/>
      <w:lang w:val="es-CL" w:eastAsia="en-US"/>
    </w:rPr>
  </w:style>
  <w:style w:type="character" w:styleId="Textoennegrita">
    <w:name w:val="Strong"/>
    <w:basedOn w:val="Fuentedeprrafopredeter"/>
    <w:uiPriority w:val="22"/>
    <w:qFormat/>
    <w:rsid w:val="00891678"/>
    <w:rPr>
      <w:b/>
      <w:bCs/>
    </w:rPr>
  </w:style>
  <w:style w:type="paragraph" w:customStyle="1" w:styleId="TableParagraph">
    <w:name w:val="Table Paragraph"/>
    <w:basedOn w:val="Normal"/>
    <w:uiPriority w:val="1"/>
    <w:qFormat/>
    <w:rsid w:val="00891678"/>
    <w:pPr>
      <w:widowControl w:val="0"/>
      <w:autoSpaceDE w:val="0"/>
      <w:autoSpaceDN w:val="0"/>
      <w:spacing w:line="240" w:lineRule="auto"/>
    </w:pPr>
    <w:rPr>
      <w:rFonts w:ascii="Gill Sans MT" w:eastAsia="Gill Sans MT" w:hAnsi="Gill Sans MT" w:cs="Gill Sans MT"/>
      <w:sz w:val="22"/>
      <w:szCs w:val="22"/>
      <w:lang w:eastAsia="es-ES" w:bidi="es-ES"/>
    </w:rPr>
  </w:style>
  <w:style w:type="paragraph" w:styleId="HTMLconformatoprevio">
    <w:name w:val="HTML Preformatted"/>
    <w:basedOn w:val="Normal"/>
    <w:link w:val="HTMLconformatoprevioCar"/>
    <w:uiPriority w:val="99"/>
    <w:unhideWhenUsed/>
    <w:rsid w:val="00891678"/>
    <w:pPr>
      <w:spacing w:line="240" w:lineRule="auto"/>
    </w:pPr>
    <w:rPr>
      <w:rFonts w:ascii="Consolas" w:eastAsiaTheme="minorHAnsi" w:hAnsi="Consolas" w:cstheme="minorBidi"/>
      <w:sz w:val="20"/>
      <w:szCs w:val="20"/>
      <w:lang w:val="es-MX" w:eastAsia="en-US"/>
    </w:rPr>
  </w:style>
  <w:style w:type="character" w:customStyle="1" w:styleId="HTMLconformatoprevioCar">
    <w:name w:val="HTML con formato previo Car"/>
    <w:basedOn w:val="Fuentedeprrafopredeter"/>
    <w:link w:val="HTMLconformatoprevio"/>
    <w:uiPriority w:val="99"/>
    <w:rsid w:val="00891678"/>
    <w:rPr>
      <w:rFonts w:ascii="Consolas" w:hAnsi="Consolas"/>
      <w:sz w:val="20"/>
      <w:szCs w:val="20"/>
      <w:lang w:val="es-MX"/>
    </w:rPr>
  </w:style>
  <w:style w:type="paragraph" w:styleId="Textoindependiente3">
    <w:name w:val="Body Text 3"/>
    <w:basedOn w:val="Normal"/>
    <w:link w:val="Textoindependiente3Car"/>
    <w:uiPriority w:val="99"/>
    <w:unhideWhenUsed/>
    <w:rsid w:val="00891678"/>
    <w:pPr>
      <w:spacing w:after="120"/>
    </w:pPr>
    <w:rPr>
      <w:rFonts w:eastAsia="MS Mincho" w:cstheme="minorBidi"/>
      <w:lang w:eastAsia="en-US"/>
    </w:rPr>
  </w:style>
  <w:style w:type="character" w:customStyle="1" w:styleId="Textoindependiente3Car">
    <w:name w:val="Texto independiente 3 Car"/>
    <w:basedOn w:val="Fuentedeprrafopredeter"/>
    <w:link w:val="Textoindependiente3"/>
    <w:uiPriority w:val="99"/>
    <w:rsid w:val="00891678"/>
    <w:rPr>
      <w:rFonts w:ascii="Verdana" w:eastAsia="MS Mincho" w:hAnsi="Verdana"/>
      <w:sz w:val="16"/>
      <w:szCs w:val="16"/>
      <w:lang w:val="es-ES"/>
    </w:rPr>
  </w:style>
  <w:style w:type="paragraph" w:styleId="ndice1">
    <w:name w:val="index 1"/>
    <w:basedOn w:val="Normal"/>
    <w:next w:val="Normal"/>
    <w:autoRedefine/>
    <w:uiPriority w:val="99"/>
    <w:unhideWhenUsed/>
    <w:rsid w:val="00891678"/>
    <w:pPr>
      <w:ind w:left="160" w:hanging="160"/>
    </w:pPr>
    <w:rPr>
      <w:rFonts w:eastAsia="MS Mincho" w:cstheme="minorBidi"/>
      <w:szCs w:val="22"/>
      <w:lang w:eastAsia="en-US"/>
    </w:rPr>
  </w:style>
  <w:style w:type="paragraph" w:styleId="ndice2">
    <w:name w:val="index 2"/>
    <w:basedOn w:val="Normal"/>
    <w:next w:val="Normal"/>
    <w:autoRedefine/>
    <w:uiPriority w:val="99"/>
    <w:unhideWhenUsed/>
    <w:rsid w:val="00891678"/>
    <w:pPr>
      <w:ind w:left="320" w:hanging="160"/>
    </w:pPr>
    <w:rPr>
      <w:rFonts w:eastAsia="MS Mincho" w:cstheme="minorBidi"/>
      <w:szCs w:val="22"/>
      <w:lang w:eastAsia="en-US"/>
    </w:rPr>
  </w:style>
  <w:style w:type="paragraph" w:styleId="ndice3">
    <w:name w:val="index 3"/>
    <w:basedOn w:val="Normal"/>
    <w:next w:val="Normal"/>
    <w:autoRedefine/>
    <w:uiPriority w:val="99"/>
    <w:unhideWhenUsed/>
    <w:rsid w:val="00891678"/>
    <w:pPr>
      <w:ind w:left="480" w:hanging="160"/>
    </w:pPr>
    <w:rPr>
      <w:rFonts w:eastAsia="MS Mincho" w:cstheme="minorBidi"/>
      <w:szCs w:val="22"/>
      <w:lang w:eastAsia="en-US"/>
    </w:rPr>
  </w:style>
  <w:style w:type="paragraph" w:styleId="ndice4">
    <w:name w:val="index 4"/>
    <w:basedOn w:val="Normal"/>
    <w:next w:val="Normal"/>
    <w:autoRedefine/>
    <w:uiPriority w:val="99"/>
    <w:unhideWhenUsed/>
    <w:rsid w:val="00891678"/>
    <w:pPr>
      <w:ind w:left="640" w:hanging="160"/>
    </w:pPr>
    <w:rPr>
      <w:rFonts w:eastAsia="MS Mincho" w:cstheme="minorBidi"/>
      <w:szCs w:val="22"/>
      <w:lang w:eastAsia="en-US"/>
    </w:rPr>
  </w:style>
  <w:style w:type="paragraph" w:styleId="ndice5">
    <w:name w:val="index 5"/>
    <w:basedOn w:val="Normal"/>
    <w:next w:val="Normal"/>
    <w:autoRedefine/>
    <w:uiPriority w:val="99"/>
    <w:unhideWhenUsed/>
    <w:rsid w:val="00891678"/>
    <w:pPr>
      <w:ind w:left="800" w:hanging="160"/>
    </w:pPr>
    <w:rPr>
      <w:rFonts w:eastAsia="MS Mincho" w:cstheme="minorBidi"/>
      <w:szCs w:val="22"/>
      <w:lang w:eastAsia="en-US"/>
    </w:rPr>
  </w:style>
  <w:style w:type="paragraph" w:styleId="ndice6">
    <w:name w:val="index 6"/>
    <w:basedOn w:val="Normal"/>
    <w:next w:val="Normal"/>
    <w:autoRedefine/>
    <w:uiPriority w:val="99"/>
    <w:unhideWhenUsed/>
    <w:rsid w:val="00891678"/>
    <w:pPr>
      <w:ind w:left="960" w:hanging="160"/>
    </w:pPr>
    <w:rPr>
      <w:rFonts w:eastAsia="MS Mincho" w:cstheme="minorBidi"/>
      <w:szCs w:val="22"/>
      <w:lang w:eastAsia="en-US"/>
    </w:rPr>
  </w:style>
  <w:style w:type="paragraph" w:styleId="ndice7">
    <w:name w:val="index 7"/>
    <w:basedOn w:val="Normal"/>
    <w:next w:val="Normal"/>
    <w:autoRedefine/>
    <w:uiPriority w:val="99"/>
    <w:unhideWhenUsed/>
    <w:rsid w:val="00891678"/>
    <w:pPr>
      <w:ind w:left="1120" w:hanging="160"/>
    </w:pPr>
    <w:rPr>
      <w:rFonts w:eastAsia="MS Mincho" w:cstheme="minorBidi"/>
      <w:szCs w:val="22"/>
      <w:lang w:eastAsia="en-US"/>
    </w:rPr>
  </w:style>
  <w:style w:type="paragraph" w:styleId="ndice8">
    <w:name w:val="index 8"/>
    <w:basedOn w:val="Normal"/>
    <w:next w:val="Normal"/>
    <w:autoRedefine/>
    <w:uiPriority w:val="99"/>
    <w:unhideWhenUsed/>
    <w:rsid w:val="00891678"/>
    <w:pPr>
      <w:ind w:left="1280" w:hanging="160"/>
    </w:pPr>
    <w:rPr>
      <w:rFonts w:eastAsia="MS Mincho" w:cstheme="minorBidi"/>
      <w:szCs w:val="22"/>
      <w:lang w:eastAsia="en-US"/>
    </w:rPr>
  </w:style>
  <w:style w:type="paragraph" w:styleId="ndice9">
    <w:name w:val="index 9"/>
    <w:basedOn w:val="Normal"/>
    <w:next w:val="Normal"/>
    <w:autoRedefine/>
    <w:uiPriority w:val="99"/>
    <w:unhideWhenUsed/>
    <w:rsid w:val="00891678"/>
    <w:pPr>
      <w:ind w:left="1440" w:hanging="160"/>
    </w:pPr>
    <w:rPr>
      <w:rFonts w:eastAsia="MS Mincho" w:cstheme="minorBidi"/>
      <w:szCs w:val="22"/>
      <w:lang w:eastAsia="en-US"/>
    </w:rPr>
  </w:style>
  <w:style w:type="paragraph" w:styleId="Ttulodendice">
    <w:name w:val="index heading"/>
    <w:basedOn w:val="Normal"/>
    <w:next w:val="ndice1"/>
    <w:uiPriority w:val="99"/>
    <w:unhideWhenUsed/>
    <w:rsid w:val="00891678"/>
    <w:rPr>
      <w:rFonts w:eastAsia="MS Mincho" w:cstheme="minorBidi"/>
      <w:szCs w:val="22"/>
      <w:lang w:eastAsia="en-US"/>
    </w:rPr>
  </w:style>
  <w:style w:type="paragraph" w:styleId="TDC2">
    <w:name w:val="toc 2"/>
    <w:basedOn w:val="Normal"/>
    <w:next w:val="Normal"/>
    <w:autoRedefine/>
    <w:uiPriority w:val="39"/>
    <w:unhideWhenUsed/>
    <w:qFormat/>
    <w:rsid w:val="00891678"/>
    <w:pPr>
      <w:ind w:left="160"/>
    </w:pPr>
    <w:rPr>
      <w:rFonts w:asciiTheme="minorHAnsi" w:eastAsia="MS Mincho" w:hAnsiTheme="minorHAnsi" w:cstheme="minorBidi"/>
      <w:smallCaps/>
      <w:sz w:val="22"/>
      <w:szCs w:val="22"/>
      <w:lang w:eastAsia="en-US"/>
    </w:rPr>
  </w:style>
  <w:style w:type="paragraph" w:styleId="TDC4">
    <w:name w:val="toc 4"/>
    <w:basedOn w:val="Normal"/>
    <w:next w:val="Normal"/>
    <w:autoRedefine/>
    <w:uiPriority w:val="39"/>
    <w:unhideWhenUsed/>
    <w:rsid w:val="00891678"/>
    <w:pPr>
      <w:ind w:left="480"/>
    </w:pPr>
    <w:rPr>
      <w:rFonts w:asciiTheme="minorHAnsi" w:eastAsia="MS Mincho" w:hAnsiTheme="minorHAnsi" w:cstheme="minorBidi"/>
      <w:sz w:val="18"/>
      <w:szCs w:val="18"/>
      <w:lang w:eastAsia="en-US"/>
    </w:rPr>
  </w:style>
  <w:style w:type="paragraph" w:styleId="TDC5">
    <w:name w:val="toc 5"/>
    <w:basedOn w:val="Normal"/>
    <w:next w:val="Normal"/>
    <w:autoRedefine/>
    <w:uiPriority w:val="39"/>
    <w:unhideWhenUsed/>
    <w:rsid w:val="00891678"/>
    <w:pPr>
      <w:ind w:left="640"/>
    </w:pPr>
    <w:rPr>
      <w:rFonts w:asciiTheme="minorHAnsi" w:eastAsia="MS Mincho" w:hAnsiTheme="minorHAnsi" w:cstheme="minorBidi"/>
      <w:sz w:val="18"/>
      <w:szCs w:val="18"/>
      <w:lang w:eastAsia="en-US"/>
    </w:rPr>
  </w:style>
  <w:style w:type="paragraph" w:styleId="TDC6">
    <w:name w:val="toc 6"/>
    <w:basedOn w:val="Normal"/>
    <w:next w:val="Normal"/>
    <w:autoRedefine/>
    <w:uiPriority w:val="39"/>
    <w:unhideWhenUsed/>
    <w:rsid w:val="00891678"/>
    <w:pPr>
      <w:ind w:left="800"/>
    </w:pPr>
    <w:rPr>
      <w:rFonts w:asciiTheme="minorHAnsi" w:eastAsia="MS Mincho" w:hAnsiTheme="minorHAnsi" w:cstheme="minorBidi"/>
      <w:sz w:val="18"/>
      <w:szCs w:val="18"/>
      <w:lang w:eastAsia="en-US"/>
    </w:rPr>
  </w:style>
  <w:style w:type="paragraph" w:styleId="TDC7">
    <w:name w:val="toc 7"/>
    <w:basedOn w:val="Normal"/>
    <w:next w:val="Normal"/>
    <w:autoRedefine/>
    <w:uiPriority w:val="39"/>
    <w:unhideWhenUsed/>
    <w:rsid w:val="00891678"/>
    <w:pPr>
      <w:ind w:left="960"/>
    </w:pPr>
    <w:rPr>
      <w:rFonts w:asciiTheme="minorHAnsi" w:eastAsia="MS Mincho" w:hAnsiTheme="minorHAnsi" w:cstheme="minorBidi"/>
      <w:sz w:val="18"/>
      <w:szCs w:val="18"/>
      <w:lang w:eastAsia="en-US"/>
    </w:rPr>
  </w:style>
  <w:style w:type="paragraph" w:styleId="TDC8">
    <w:name w:val="toc 8"/>
    <w:basedOn w:val="Normal"/>
    <w:next w:val="Normal"/>
    <w:autoRedefine/>
    <w:uiPriority w:val="39"/>
    <w:unhideWhenUsed/>
    <w:rsid w:val="00891678"/>
    <w:pPr>
      <w:ind w:left="1120"/>
    </w:pPr>
    <w:rPr>
      <w:rFonts w:asciiTheme="minorHAnsi" w:eastAsia="MS Mincho" w:hAnsiTheme="minorHAnsi" w:cstheme="minorBidi"/>
      <w:sz w:val="18"/>
      <w:szCs w:val="18"/>
      <w:lang w:eastAsia="en-US"/>
    </w:rPr>
  </w:style>
  <w:style w:type="paragraph" w:styleId="TDC9">
    <w:name w:val="toc 9"/>
    <w:basedOn w:val="Normal"/>
    <w:next w:val="Normal"/>
    <w:autoRedefine/>
    <w:uiPriority w:val="39"/>
    <w:unhideWhenUsed/>
    <w:rsid w:val="00891678"/>
    <w:pPr>
      <w:ind w:left="1280"/>
    </w:pPr>
    <w:rPr>
      <w:rFonts w:asciiTheme="minorHAnsi" w:eastAsia="MS Mincho" w:hAnsiTheme="minorHAnsi" w:cstheme="minorBidi"/>
      <w:sz w:val="18"/>
      <w:szCs w:val="18"/>
      <w:lang w:eastAsia="en-US"/>
    </w:rPr>
  </w:style>
  <w:style w:type="character" w:customStyle="1" w:styleId="Ttulo2Car">
    <w:name w:val="Título 2 Car"/>
    <w:basedOn w:val="Fuentedeprrafopredeter"/>
    <w:link w:val="Ttulo2"/>
    <w:uiPriority w:val="9"/>
    <w:rsid w:val="00752B5E"/>
    <w:rPr>
      <w:rFonts w:eastAsiaTheme="majorEastAsia" w:cstheme="majorBidi"/>
      <w:b/>
      <w:bCs/>
      <w:color w:val="000000" w:themeColor="text1"/>
      <w:sz w:val="24"/>
      <w:szCs w:val="26"/>
      <w:u w:val="single"/>
      <w:lang w:val="es-ES"/>
    </w:rPr>
  </w:style>
  <w:style w:type="character" w:customStyle="1" w:styleId="Ttulo4Car">
    <w:name w:val="Título 4 Car"/>
    <w:basedOn w:val="Fuentedeprrafopredeter"/>
    <w:link w:val="Ttulo4"/>
    <w:rsid w:val="003428E9"/>
    <w:rPr>
      <w:rFonts w:ascii="Verdana" w:eastAsia="Verdana" w:hAnsi="Verdana" w:cs="Verdana"/>
      <w:b/>
      <w:sz w:val="24"/>
      <w:szCs w:val="24"/>
      <w:lang w:val="es-ES"/>
    </w:rPr>
  </w:style>
  <w:style w:type="character" w:customStyle="1" w:styleId="Ttulo5Car">
    <w:name w:val="Título 5 Car"/>
    <w:basedOn w:val="Fuentedeprrafopredeter"/>
    <w:link w:val="Ttulo5"/>
    <w:rsid w:val="003428E9"/>
    <w:rPr>
      <w:rFonts w:ascii="Verdana" w:eastAsia="Verdana" w:hAnsi="Verdana" w:cs="Verdana"/>
      <w:b/>
      <w:lang w:val="es-ES"/>
    </w:rPr>
  </w:style>
  <w:style w:type="character" w:customStyle="1" w:styleId="Ttulo6Car">
    <w:name w:val="Título 6 Car"/>
    <w:basedOn w:val="Fuentedeprrafopredeter"/>
    <w:link w:val="Ttulo6"/>
    <w:uiPriority w:val="9"/>
    <w:semiHidden/>
    <w:rsid w:val="003428E9"/>
    <w:rPr>
      <w:rFonts w:asciiTheme="majorHAnsi" w:eastAsiaTheme="majorEastAsia" w:hAnsiTheme="majorHAnsi" w:cstheme="majorBidi"/>
      <w:i/>
      <w:iCs/>
      <w:color w:val="1F3763" w:themeColor="accent1" w:themeShade="7F"/>
      <w:sz w:val="16"/>
      <w:szCs w:val="16"/>
      <w:lang w:val="es-ES"/>
    </w:rPr>
  </w:style>
  <w:style w:type="paragraph" w:customStyle="1" w:styleId="Normal1">
    <w:name w:val="Normal1"/>
    <w:rsid w:val="003428E9"/>
    <w:pPr>
      <w:spacing w:after="0" w:line="276" w:lineRule="auto"/>
    </w:pPr>
    <w:rPr>
      <w:rFonts w:ascii="Verdana" w:eastAsia="Verdana" w:hAnsi="Verdana" w:cs="Verdana"/>
      <w:sz w:val="16"/>
      <w:szCs w:val="16"/>
      <w:lang w:val="es-ES"/>
    </w:rPr>
  </w:style>
  <w:style w:type="paragraph" w:customStyle="1" w:styleId="listasp">
    <w:name w:val="listasp"/>
    <w:basedOn w:val="Normal"/>
    <w:rsid w:val="003428E9"/>
    <w:pPr>
      <w:spacing w:before="100" w:beforeAutospacing="1" w:after="100" w:afterAutospacing="1" w:line="240" w:lineRule="auto"/>
    </w:pPr>
    <w:rPr>
      <w:rFonts w:ascii="Tahoma" w:eastAsia="Arial Unicode MS" w:hAnsi="Tahoma" w:cs="Tahoma"/>
      <w:color w:val="000000"/>
      <w:lang w:eastAsia="es-ES"/>
    </w:rPr>
  </w:style>
  <w:style w:type="paragraph" w:styleId="NormalWeb">
    <w:name w:val="Normal (Web)"/>
    <w:basedOn w:val="Normal"/>
    <w:uiPriority w:val="99"/>
    <w:semiHidden/>
    <w:rsid w:val="003428E9"/>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Artculo">
    <w:name w:val="Artículo"/>
    <w:basedOn w:val="Normal"/>
    <w:autoRedefine/>
    <w:rsid w:val="003428E9"/>
    <w:pPr>
      <w:autoSpaceDE w:val="0"/>
      <w:autoSpaceDN w:val="0"/>
      <w:adjustRightInd w:val="0"/>
      <w:spacing w:line="240" w:lineRule="auto"/>
    </w:pPr>
    <w:rPr>
      <w:rFonts w:ascii="Arial" w:eastAsia="Times New Roman" w:hAnsi="Arial" w:cs="Arial"/>
      <w:bCs/>
      <w:color w:val="000000"/>
      <w:sz w:val="24"/>
      <w:lang w:eastAsia="es-ES"/>
    </w:rPr>
  </w:style>
  <w:style w:type="paragraph" w:customStyle="1" w:styleId="Default">
    <w:name w:val="Default"/>
    <w:rsid w:val="003428E9"/>
    <w:pPr>
      <w:autoSpaceDE w:val="0"/>
      <w:autoSpaceDN w:val="0"/>
      <w:adjustRightInd w:val="0"/>
      <w:spacing w:after="0" w:line="240" w:lineRule="auto"/>
    </w:pPr>
    <w:rPr>
      <w:rFonts w:ascii="Calibri" w:eastAsia="Calibri" w:hAnsi="Calibri" w:cs="Calibri"/>
      <w:color w:val="000000"/>
      <w:sz w:val="24"/>
      <w:szCs w:val="24"/>
      <w:lang w:val="es-ES" w:eastAsia="es-CL"/>
    </w:rPr>
  </w:style>
  <w:style w:type="table" w:customStyle="1" w:styleId="TableNormal1">
    <w:name w:val="Table Normal1"/>
    <w:uiPriority w:val="2"/>
    <w:semiHidden/>
    <w:unhideWhenUsed/>
    <w:qFormat/>
    <w:rsid w:val="003428E9"/>
    <w:pPr>
      <w:widowControl w:val="0"/>
      <w:autoSpaceDE w:val="0"/>
      <w:autoSpaceDN w:val="0"/>
      <w:spacing w:after="0" w:line="240" w:lineRule="auto"/>
    </w:pPr>
    <w:rPr>
      <w:rFonts w:ascii="Verdana" w:eastAsia="Verdana" w:hAnsi="Verdana" w:cs="Verdana"/>
      <w:sz w:val="16"/>
      <w:szCs w:val="16"/>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rsid w:val="003428E9"/>
    <w:pPr>
      <w:keepNext/>
      <w:keepLines/>
      <w:spacing w:before="360" w:after="80"/>
    </w:pPr>
    <w:rPr>
      <w:rFonts w:ascii="Georgia" w:eastAsia="Georgia" w:hAnsi="Georgia" w:cs="Georgia"/>
      <w:i/>
      <w:color w:val="666666"/>
      <w:sz w:val="48"/>
      <w:szCs w:val="48"/>
      <w:lang w:eastAsia="en-US"/>
    </w:rPr>
  </w:style>
  <w:style w:type="character" w:customStyle="1" w:styleId="SubttuloCar">
    <w:name w:val="Subtítulo Car"/>
    <w:basedOn w:val="Fuentedeprrafopredeter"/>
    <w:link w:val="Subttulo"/>
    <w:rsid w:val="003428E9"/>
    <w:rPr>
      <w:rFonts w:ascii="Georgia" w:eastAsia="Georgia" w:hAnsi="Georgia" w:cs="Georgia"/>
      <w:i/>
      <w:color w:val="666666"/>
      <w:sz w:val="48"/>
      <w:szCs w:val="48"/>
      <w:lang w:val="es-ES"/>
    </w:rPr>
  </w:style>
  <w:style w:type="paragraph" w:styleId="Mapadeldocumento">
    <w:name w:val="Document Map"/>
    <w:basedOn w:val="Normal"/>
    <w:link w:val="MapadeldocumentoCar"/>
    <w:uiPriority w:val="99"/>
    <w:semiHidden/>
    <w:unhideWhenUsed/>
    <w:rsid w:val="003E4A15"/>
    <w:pPr>
      <w:spacing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3E4A15"/>
    <w:rPr>
      <w:rFonts w:ascii="Lucida Grande" w:eastAsia="Verdana" w:hAnsi="Lucida Grande" w:cs="Lucida Grande"/>
      <w:sz w:val="24"/>
      <w:szCs w:val="24"/>
      <w:lang w:val="es-ES" w:eastAsia="es-CL"/>
    </w:rPr>
  </w:style>
  <w:style w:type="character" w:customStyle="1" w:styleId="Mencinsinresolver1">
    <w:name w:val="Mención sin resolver1"/>
    <w:basedOn w:val="Fuentedeprrafopredeter"/>
    <w:uiPriority w:val="99"/>
    <w:semiHidden/>
    <w:unhideWhenUsed/>
    <w:rsid w:val="00901212"/>
    <w:rPr>
      <w:color w:val="605E5C"/>
      <w:shd w:val="clear" w:color="auto" w:fill="E1DFDD"/>
    </w:rPr>
  </w:style>
  <w:style w:type="character" w:customStyle="1" w:styleId="TextodegloboCar1">
    <w:name w:val="Texto de globo Car1"/>
    <w:basedOn w:val="Fuentedeprrafopredeter"/>
    <w:uiPriority w:val="99"/>
    <w:semiHidden/>
    <w:rsid w:val="001367A7"/>
    <w:rPr>
      <w:rFonts w:ascii="Segoe UI" w:eastAsia="Verdana" w:hAnsi="Segoe UI" w:cs="Segoe UI"/>
      <w:sz w:val="18"/>
      <w:szCs w:val="18"/>
      <w:lang w:val="es-ES" w:eastAsia="es-CL"/>
    </w:rPr>
  </w:style>
  <w:style w:type="character" w:customStyle="1" w:styleId="Sangra2detindependienteCar1">
    <w:name w:val="Sangría 2 de t. independiente Car1"/>
    <w:basedOn w:val="Fuentedeprrafopredeter"/>
    <w:uiPriority w:val="99"/>
    <w:semiHidden/>
    <w:rsid w:val="001367A7"/>
    <w:rPr>
      <w:rFonts w:ascii="Verdana" w:eastAsia="Verdana" w:hAnsi="Verdana" w:cs="Verdana"/>
      <w:sz w:val="16"/>
      <w:szCs w:val="16"/>
      <w:lang w:val="es-ES" w:eastAsia="es-CL"/>
    </w:rPr>
  </w:style>
  <w:style w:type="character" w:customStyle="1" w:styleId="TextoindependienteCar1">
    <w:name w:val="Texto independiente Car1"/>
    <w:basedOn w:val="Fuentedeprrafopredeter"/>
    <w:uiPriority w:val="99"/>
    <w:semiHidden/>
    <w:rsid w:val="001367A7"/>
    <w:rPr>
      <w:rFonts w:ascii="Verdana" w:eastAsia="Verdana" w:hAnsi="Verdana" w:cs="Verdana"/>
      <w:sz w:val="16"/>
      <w:szCs w:val="16"/>
      <w:lang w:val="es-ES" w:eastAsia="es-CL"/>
    </w:rPr>
  </w:style>
  <w:style w:type="character" w:customStyle="1" w:styleId="Textoindependiente2Car1">
    <w:name w:val="Texto independiente 2 Car1"/>
    <w:basedOn w:val="Fuentedeprrafopredeter"/>
    <w:uiPriority w:val="99"/>
    <w:semiHidden/>
    <w:rsid w:val="001367A7"/>
    <w:rPr>
      <w:rFonts w:ascii="Verdana" w:eastAsia="Verdana" w:hAnsi="Verdana" w:cs="Verdana"/>
      <w:sz w:val="16"/>
      <w:szCs w:val="16"/>
      <w:lang w:val="es-E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912428">
      <w:bodyDiv w:val="1"/>
      <w:marLeft w:val="0"/>
      <w:marRight w:val="0"/>
      <w:marTop w:val="0"/>
      <w:marBottom w:val="0"/>
      <w:divBdr>
        <w:top w:val="none" w:sz="0" w:space="0" w:color="auto"/>
        <w:left w:val="none" w:sz="0" w:space="0" w:color="auto"/>
        <w:bottom w:val="none" w:sz="0" w:space="0" w:color="auto"/>
        <w:right w:val="none" w:sz="0" w:space="0" w:color="auto"/>
      </w:divBdr>
    </w:div>
    <w:div w:id="404768373">
      <w:bodyDiv w:val="1"/>
      <w:marLeft w:val="0"/>
      <w:marRight w:val="0"/>
      <w:marTop w:val="0"/>
      <w:marBottom w:val="0"/>
      <w:divBdr>
        <w:top w:val="none" w:sz="0" w:space="0" w:color="auto"/>
        <w:left w:val="none" w:sz="0" w:space="0" w:color="auto"/>
        <w:bottom w:val="none" w:sz="0" w:space="0" w:color="auto"/>
        <w:right w:val="none" w:sz="0" w:space="0" w:color="auto"/>
      </w:divBdr>
      <w:divsChild>
        <w:div w:id="126045282">
          <w:marLeft w:val="0"/>
          <w:marRight w:val="0"/>
          <w:marTop w:val="0"/>
          <w:marBottom w:val="0"/>
          <w:divBdr>
            <w:top w:val="none" w:sz="0" w:space="0" w:color="auto"/>
            <w:left w:val="none" w:sz="0" w:space="0" w:color="auto"/>
            <w:bottom w:val="none" w:sz="0" w:space="0" w:color="auto"/>
            <w:right w:val="none" w:sz="0" w:space="0" w:color="auto"/>
          </w:divBdr>
        </w:div>
        <w:div w:id="331950657">
          <w:marLeft w:val="0"/>
          <w:marRight w:val="0"/>
          <w:marTop w:val="0"/>
          <w:marBottom w:val="0"/>
          <w:divBdr>
            <w:top w:val="none" w:sz="0" w:space="0" w:color="auto"/>
            <w:left w:val="none" w:sz="0" w:space="0" w:color="auto"/>
            <w:bottom w:val="none" w:sz="0" w:space="0" w:color="auto"/>
            <w:right w:val="none" w:sz="0" w:space="0" w:color="auto"/>
          </w:divBdr>
        </w:div>
        <w:div w:id="369383046">
          <w:marLeft w:val="0"/>
          <w:marRight w:val="0"/>
          <w:marTop w:val="0"/>
          <w:marBottom w:val="0"/>
          <w:divBdr>
            <w:top w:val="none" w:sz="0" w:space="0" w:color="auto"/>
            <w:left w:val="none" w:sz="0" w:space="0" w:color="auto"/>
            <w:bottom w:val="none" w:sz="0" w:space="0" w:color="auto"/>
            <w:right w:val="none" w:sz="0" w:space="0" w:color="auto"/>
          </w:divBdr>
        </w:div>
        <w:div w:id="954748096">
          <w:marLeft w:val="0"/>
          <w:marRight w:val="0"/>
          <w:marTop w:val="0"/>
          <w:marBottom w:val="0"/>
          <w:divBdr>
            <w:top w:val="none" w:sz="0" w:space="0" w:color="auto"/>
            <w:left w:val="none" w:sz="0" w:space="0" w:color="auto"/>
            <w:bottom w:val="none" w:sz="0" w:space="0" w:color="auto"/>
            <w:right w:val="none" w:sz="0" w:space="0" w:color="auto"/>
          </w:divBdr>
        </w:div>
        <w:div w:id="1902061942">
          <w:marLeft w:val="0"/>
          <w:marRight w:val="0"/>
          <w:marTop w:val="0"/>
          <w:marBottom w:val="0"/>
          <w:divBdr>
            <w:top w:val="none" w:sz="0" w:space="0" w:color="auto"/>
            <w:left w:val="none" w:sz="0" w:space="0" w:color="auto"/>
            <w:bottom w:val="none" w:sz="0" w:space="0" w:color="auto"/>
            <w:right w:val="none" w:sz="0" w:space="0" w:color="auto"/>
          </w:divBdr>
        </w:div>
        <w:div w:id="1958293468">
          <w:marLeft w:val="0"/>
          <w:marRight w:val="0"/>
          <w:marTop w:val="0"/>
          <w:marBottom w:val="0"/>
          <w:divBdr>
            <w:top w:val="none" w:sz="0" w:space="0" w:color="auto"/>
            <w:left w:val="none" w:sz="0" w:space="0" w:color="auto"/>
            <w:bottom w:val="none" w:sz="0" w:space="0" w:color="auto"/>
            <w:right w:val="none" w:sz="0" w:space="0" w:color="auto"/>
          </w:divBdr>
        </w:div>
        <w:div w:id="2024822970">
          <w:marLeft w:val="0"/>
          <w:marRight w:val="0"/>
          <w:marTop w:val="0"/>
          <w:marBottom w:val="0"/>
          <w:divBdr>
            <w:top w:val="none" w:sz="0" w:space="0" w:color="auto"/>
            <w:left w:val="none" w:sz="0" w:space="0" w:color="auto"/>
            <w:bottom w:val="none" w:sz="0" w:space="0" w:color="auto"/>
            <w:right w:val="none" w:sz="0" w:space="0" w:color="auto"/>
          </w:divBdr>
        </w:div>
      </w:divsChild>
    </w:div>
    <w:div w:id="440152820">
      <w:bodyDiv w:val="1"/>
      <w:marLeft w:val="0"/>
      <w:marRight w:val="0"/>
      <w:marTop w:val="0"/>
      <w:marBottom w:val="0"/>
      <w:divBdr>
        <w:top w:val="none" w:sz="0" w:space="0" w:color="auto"/>
        <w:left w:val="none" w:sz="0" w:space="0" w:color="auto"/>
        <w:bottom w:val="none" w:sz="0" w:space="0" w:color="auto"/>
        <w:right w:val="none" w:sz="0" w:space="0" w:color="auto"/>
      </w:divBdr>
      <w:divsChild>
        <w:div w:id="281767453">
          <w:marLeft w:val="0"/>
          <w:marRight w:val="0"/>
          <w:marTop w:val="0"/>
          <w:marBottom w:val="0"/>
          <w:divBdr>
            <w:top w:val="none" w:sz="0" w:space="0" w:color="auto"/>
            <w:left w:val="none" w:sz="0" w:space="0" w:color="auto"/>
            <w:bottom w:val="none" w:sz="0" w:space="0" w:color="auto"/>
            <w:right w:val="none" w:sz="0" w:space="0" w:color="auto"/>
          </w:divBdr>
        </w:div>
        <w:div w:id="1234318049">
          <w:marLeft w:val="0"/>
          <w:marRight w:val="0"/>
          <w:marTop w:val="0"/>
          <w:marBottom w:val="0"/>
          <w:divBdr>
            <w:top w:val="none" w:sz="0" w:space="0" w:color="auto"/>
            <w:left w:val="none" w:sz="0" w:space="0" w:color="auto"/>
            <w:bottom w:val="none" w:sz="0" w:space="0" w:color="auto"/>
            <w:right w:val="none" w:sz="0" w:space="0" w:color="auto"/>
          </w:divBdr>
        </w:div>
        <w:div w:id="1585456664">
          <w:marLeft w:val="0"/>
          <w:marRight w:val="0"/>
          <w:marTop w:val="0"/>
          <w:marBottom w:val="0"/>
          <w:divBdr>
            <w:top w:val="none" w:sz="0" w:space="0" w:color="auto"/>
            <w:left w:val="none" w:sz="0" w:space="0" w:color="auto"/>
            <w:bottom w:val="none" w:sz="0" w:space="0" w:color="auto"/>
            <w:right w:val="none" w:sz="0" w:space="0" w:color="auto"/>
          </w:divBdr>
        </w:div>
        <w:div w:id="1805459882">
          <w:marLeft w:val="0"/>
          <w:marRight w:val="0"/>
          <w:marTop w:val="0"/>
          <w:marBottom w:val="0"/>
          <w:divBdr>
            <w:top w:val="none" w:sz="0" w:space="0" w:color="auto"/>
            <w:left w:val="none" w:sz="0" w:space="0" w:color="auto"/>
            <w:bottom w:val="none" w:sz="0" w:space="0" w:color="auto"/>
            <w:right w:val="none" w:sz="0" w:space="0" w:color="auto"/>
          </w:divBdr>
        </w:div>
        <w:div w:id="1922135871">
          <w:marLeft w:val="0"/>
          <w:marRight w:val="0"/>
          <w:marTop w:val="0"/>
          <w:marBottom w:val="0"/>
          <w:divBdr>
            <w:top w:val="none" w:sz="0" w:space="0" w:color="auto"/>
            <w:left w:val="none" w:sz="0" w:space="0" w:color="auto"/>
            <w:bottom w:val="none" w:sz="0" w:space="0" w:color="auto"/>
            <w:right w:val="none" w:sz="0" w:space="0" w:color="auto"/>
          </w:divBdr>
        </w:div>
        <w:div w:id="2059547528">
          <w:marLeft w:val="0"/>
          <w:marRight w:val="0"/>
          <w:marTop w:val="0"/>
          <w:marBottom w:val="0"/>
          <w:divBdr>
            <w:top w:val="none" w:sz="0" w:space="0" w:color="auto"/>
            <w:left w:val="none" w:sz="0" w:space="0" w:color="auto"/>
            <w:bottom w:val="none" w:sz="0" w:space="0" w:color="auto"/>
            <w:right w:val="none" w:sz="0" w:space="0" w:color="auto"/>
          </w:divBdr>
        </w:div>
        <w:div w:id="2139906192">
          <w:marLeft w:val="0"/>
          <w:marRight w:val="0"/>
          <w:marTop w:val="0"/>
          <w:marBottom w:val="0"/>
          <w:divBdr>
            <w:top w:val="none" w:sz="0" w:space="0" w:color="auto"/>
            <w:left w:val="none" w:sz="0" w:space="0" w:color="auto"/>
            <w:bottom w:val="none" w:sz="0" w:space="0" w:color="auto"/>
            <w:right w:val="none" w:sz="0" w:space="0" w:color="auto"/>
          </w:divBdr>
        </w:div>
      </w:divsChild>
    </w:div>
    <w:div w:id="883907610">
      <w:bodyDiv w:val="1"/>
      <w:marLeft w:val="0"/>
      <w:marRight w:val="0"/>
      <w:marTop w:val="0"/>
      <w:marBottom w:val="0"/>
      <w:divBdr>
        <w:top w:val="none" w:sz="0" w:space="0" w:color="auto"/>
        <w:left w:val="none" w:sz="0" w:space="0" w:color="auto"/>
        <w:bottom w:val="none" w:sz="0" w:space="0" w:color="auto"/>
        <w:right w:val="none" w:sz="0" w:space="0" w:color="auto"/>
      </w:divBdr>
      <w:divsChild>
        <w:div w:id="7145019">
          <w:marLeft w:val="0"/>
          <w:marRight w:val="0"/>
          <w:marTop w:val="0"/>
          <w:marBottom w:val="0"/>
          <w:divBdr>
            <w:top w:val="none" w:sz="0" w:space="0" w:color="auto"/>
            <w:left w:val="none" w:sz="0" w:space="0" w:color="auto"/>
            <w:bottom w:val="none" w:sz="0" w:space="0" w:color="auto"/>
            <w:right w:val="none" w:sz="0" w:space="0" w:color="auto"/>
          </w:divBdr>
        </w:div>
        <w:div w:id="561870629">
          <w:marLeft w:val="0"/>
          <w:marRight w:val="0"/>
          <w:marTop w:val="0"/>
          <w:marBottom w:val="0"/>
          <w:divBdr>
            <w:top w:val="none" w:sz="0" w:space="0" w:color="auto"/>
            <w:left w:val="none" w:sz="0" w:space="0" w:color="auto"/>
            <w:bottom w:val="none" w:sz="0" w:space="0" w:color="auto"/>
            <w:right w:val="none" w:sz="0" w:space="0" w:color="auto"/>
          </w:divBdr>
        </w:div>
        <w:div w:id="565646632">
          <w:marLeft w:val="0"/>
          <w:marRight w:val="0"/>
          <w:marTop w:val="0"/>
          <w:marBottom w:val="0"/>
          <w:divBdr>
            <w:top w:val="none" w:sz="0" w:space="0" w:color="auto"/>
            <w:left w:val="none" w:sz="0" w:space="0" w:color="auto"/>
            <w:bottom w:val="none" w:sz="0" w:space="0" w:color="auto"/>
            <w:right w:val="none" w:sz="0" w:space="0" w:color="auto"/>
          </w:divBdr>
        </w:div>
        <w:div w:id="1350986699">
          <w:marLeft w:val="0"/>
          <w:marRight w:val="0"/>
          <w:marTop w:val="0"/>
          <w:marBottom w:val="0"/>
          <w:divBdr>
            <w:top w:val="none" w:sz="0" w:space="0" w:color="auto"/>
            <w:left w:val="none" w:sz="0" w:space="0" w:color="auto"/>
            <w:bottom w:val="none" w:sz="0" w:space="0" w:color="auto"/>
            <w:right w:val="none" w:sz="0" w:space="0" w:color="auto"/>
          </w:divBdr>
        </w:div>
        <w:div w:id="1637951943">
          <w:marLeft w:val="0"/>
          <w:marRight w:val="0"/>
          <w:marTop w:val="0"/>
          <w:marBottom w:val="0"/>
          <w:divBdr>
            <w:top w:val="none" w:sz="0" w:space="0" w:color="auto"/>
            <w:left w:val="none" w:sz="0" w:space="0" w:color="auto"/>
            <w:bottom w:val="none" w:sz="0" w:space="0" w:color="auto"/>
            <w:right w:val="none" w:sz="0" w:space="0" w:color="auto"/>
          </w:divBdr>
        </w:div>
        <w:div w:id="1756658673">
          <w:marLeft w:val="0"/>
          <w:marRight w:val="0"/>
          <w:marTop w:val="0"/>
          <w:marBottom w:val="0"/>
          <w:divBdr>
            <w:top w:val="none" w:sz="0" w:space="0" w:color="auto"/>
            <w:left w:val="none" w:sz="0" w:space="0" w:color="auto"/>
            <w:bottom w:val="none" w:sz="0" w:space="0" w:color="auto"/>
            <w:right w:val="none" w:sz="0" w:space="0" w:color="auto"/>
          </w:divBdr>
        </w:div>
        <w:div w:id="1824270338">
          <w:marLeft w:val="0"/>
          <w:marRight w:val="0"/>
          <w:marTop w:val="0"/>
          <w:marBottom w:val="0"/>
          <w:divBdr>
            <w:top w:val="none" w:sz="0" w:space="0" w:color="auto"/>
            <w:left w:val="none" w:sz="0" w:space="0" w:color="auto"/>
            <w:bottom w:val="none" w:sz="0" w:space="0" w:color="auto"/>
            <w:right w:val="none" w:sz="0" w:space="0" w:color="auto"/>
          </w:divBdr>
        </w:div>
      </w:divsChild>
    </w:div>
    <w:div w:id="917248929">
      <w:bodyDiv w:val="1"/>
      <w:marLeft w:val="0"/>
      <w:marRight w:val="0"/>
      <w:marTop w:val="0"/>
      <w:marBottom w:val="0"/>
      <w:divBdr>
        <w:top w:val="none" w:sz="0" w:space="0" w:color="auto"/>
        <w:left w:val="none" w:sz="0" w:space="0" w:color="auto"/>
        <w:bottom w:val="none" w:sz="0" w:space="0" w:color="auto"/>
        <w:right w:val="none" w:sz="0" w:space="0" w:color="auto"/>
      </w:divBdr>
    </w:div>
    <w:div w:id="1200514178">
      <w:bodyDiv w:val="1"/>
      <w:marLeft w:val="0"/>
      <w:marRight w:val="0"/>
      <w:marTop w:val="0"/>
      <w:marBottom w:val="0"/>
      <w:divBdr>
        <w:top w:val="none" w:sz="0" w:space="0" w:color="auto"/>
        <w:left w:val="none" w:sz="0" w:space="0" w:color="auto"/>
        <w:bottom w:val="none" w:sz="0" w:space="0" w:color="auto"/>
        <w:right w:val="none" w:sz="0" w:space="0" w:color="auto"/>
      </w:divBdr>
      <w:divsChild>
        <w:div w:id="7219207">
          <w:marLeft w:val="0"/>
          <w:marRight w:val="0"/>
          <w:marTop w:val="0"/>
          <w:marBottom w:val="0"/>
          <w:divBdr>
            <w:top w:val="none" w:sz="0" w:space="0" w:color="auto"/>
            <w:left w:val="none" w:sz="0" w:space="0" w:color="auto"/>
            <w:bottom w:val="none" w:sz="0" w:space="0" w:color="auto"/>
            <w:right w:val="none" w:sz="0" w:space="0" w:color="auto"/>
          </w:divBdr>
        </w:div>
        <w:div w:id="82192765">
          <w:marLeft w:val="0"/>
          <w:marRight w:val="0"/>
          <w:marTop w:val="0"/>
          <w:marBottom w:val="0"/>
          <w:divBdr>
            <w:top w:val="none" w:sz="0" w:space="0" w:color="auto"/>
            <w:left w:val="none" w:sz="0" w:space="0" w:color="auto"/>
            <w:bottom w:val="none" w:sz="0" w:space="0" w:color="auto"/>
            <w:right w:val="none" w:sz="0" w:space="0" w:color="auto"/>
          </w:divBdr>
        </w:div>
        <w:div w:id="216749092">
          <w:marLeft w:val="0"/>
          <w:marRight w:val="0"/>
          <w:marTop w:val="0"/>
          <w:marBottom w:val="0"/>
          <w:divBdr>
            <w:top w:val="none" w:sz="0" w:space="0" w:color="auto"/>
            <w:left w:val="none" w:sz="0" w:space="0" w:color="auto"/>
            <w:bottom w:val="none" w:sz="0" w:space="0" w:color="auto"/>
            <w:right w:val="none" w:sz="0" w:space="0" w:color="auto"/>
          </w:divBdr>
        </w:div>
        <w:div w:id="389771250">
          <w:marLeft w:val="0"/>
          <w:marRight w:val="0"/>
          <w:marTop w:val="0"/>
          <w:marBottom w:val="0"/>
          <w:divBdr>
            <w:top w:val="none" w:sz="0" w:space="0" w:color="auto"/>
            <w:left w:val="none" w:sz="0" w:space="0" w:color="auto"/>
            <w:bottom w:val="none" w:sz="0" w:space="0" w:color="auto"/>
            <w:right w:val="none" w:sz="0" w:space="0" w:color="auto"/>
          </w:divBdr>
        </w:div>
        <w:div w:id="394548812">
          <w:marLeft w:val="0"/>
          <w:marRight w:val="0"/>
          <w:marTop w:val="0"/>
          <w:marBottom w:val="0"/>
          <w:divBdr>
            <w:top w:val="none" w:sz="0" w:space="0" w:color="auto"/>
            <w:left w:val="none" w:sz="0" w:space="0" w:color="auto"/>
            <w:bottom w:val="none" w:sz="0" w:space="0" w:color="auto"/>
            <w:right w:val="none" w:sz="0" w:space="0" w:color="auto"/>
          </w:divBdr>
        </w:div>
        <w:div w:id="399064288">
          <w:marLeft w:val="0"/>
          <w:marRight w:val="0"/>
          <w:marTop w:val="0"/>
          <w:marBottom w:val="0"/>
          <w:divBdr>
            <w:top w:val="none" w:sz="0" w:space="0" w:color="auto"/>
            <w:left w:val="none" w:sz="0" w:space="0" w:color="auto"/>
            <w:bottom w:val="none" w:sz="0" w:space="0" w:color="auto"/>
            <w:right w:val="none" w:sz="0" w:space="0" w:color="auto"/>
          </w:divBdr>
        </w:div>
        <w:div w:id="767579885">
          <w:marLeft w:val="0"/>
          <w:marRight w:val="0"/>
          <w:marTop w:val="0"/>
          <w:marBottom w:val="0"/>
          <w:divBdr>
            <w:top w:val="none" w:sz="0" w:space="0" w:color="auto"/>
            <w:left w:val="none" w:sz="0" w:space="0" w:color="auto"/>
            <w:bottom w:val="none" w:sz="0" w:space="0" w:color="auto"/>
            <w:right w:val="none" w:sz="0" w:space="0" w:color="auto"/>
          </w:divBdr>
        </w:div>
        <w:div w:id="892230911">
          <w:marLeft w:val="0"/>
          <w:marRight w:val="0"/>
          <w:marTop w:val="0"/>
          <w:marBottom w:val="0"/>
          <w:divBdr>
            <w:top w:val="none" w:sz="0" w:space="0" w:color="auto"/>
            <w:left w:val="none" w:sz="0" w:space="0" w:color="auto"/>
            <w:bottom w:val="none" w:sz="0" w:space="0" w:color="auto"/>
            <w:right w:val="none" w:sz="0" w:space="0" w:color="auto"/>
          </w:divBdr>
        </w:div>
        <w:div w:id="958755027">
          <w:marLeft w:val="0"/>
          <w:marRight w:val="0"/>
          <w:marTop w:val="0"/>
          <w:marBottom w:val="0"/>
          <w:divBdr>
            <w:top w:val="none" w:sz="0" w:space="0" w:color="auto"/>
            <w:left w:val="none" w:sz="0" w:space="0" w:color="auto"/>
            <w:bottom w:val="none" w:sz="0" w:space="0" w:color="auto"/>
            <w:right w:val="none" w:sz="0" w:space="0" w:color="auto"/>
          </w:divBdr>
        </w:div>
        <w:div w:id="1114713615">
          <w:marLeft w:val="0"/>
          <w:marRight w:val="0"/>
          <w:marTop w:val="0"/>
          <w:marBottom w:val="0"/>
          <w:divBdr>
            <w:top w:val="none" w:sz="0" w:space="0" w:color="auto"/>
            <w:left w:val="none" w:sz="0" w:space="0" w:color="auto"/>
            <w:bottom w:val="none" w:sz="0" w:space="0" w:color="auto"/>
            <w:right w:val="none" w:sz="0" w:space="0" w:color="auto"/>
          </w:divBdr>
        </w:div>
        <w:div w:id="1134059208">
          <w:marLeft w:val="0"/>
          <w:marRight w:val="0"/>
          <w:marTop w:val="0"/>
          <w:marBottom w:val="0"/>
          <w:divBdr>
            <w:top w:val="none" w:sz="0" w:space="0" w:color="auto"/>
            <w:left w:val="none" w:sz="0" w:space="0" w:color="auto"/>
            <w:bottom w:val="none" w:sz="0" w:space="0" w:color="auto"/>
            <w:right w:val="none" w:sz="0" w:space="0" w:color="auto"/>
          </w:divBdr>
        </w:div>
        <w:div w:id="1247425610">
          <w:marLeft w:val="0"/>
          <w:marRight w:val="0"/>
          <w:marTop w:val="0"/>
          <w:marBottom w:val="0"/>
          <w:divBdr>
            <w:top w:val="none" w:sz="0" w:space="0" w:color="auto"/>
            <w:left w:val="none" w:sz="0" w:space="0" w:color="auto"/>
            <w:bottom w:val="none" w:sz="0" w:space="0" w:color="auto"/>
            <w:right w:val="none" w:sz="0" w:space="0" w:color="auto"/>
          </w:divBdr>
        </w:div>
        <w:div w:id="1270773571">
          <w:marLeft w:val="0"/>
          <w:marRight w:val="0"/>
          <w:marTop w:val="0"/>
          <w:marBottom w:val="0"/>
          <w:divBdr>
            <w:top w:val="none" w:sz="0" w:space="0" w:color="auto"/>
            <w:left w:val="none" w:sz="0" w:space="0" w:color="auto"/>
            <w:bottom w:val="none" w:sz="0" w:space="0" w:color="auto"/>
            <w:right w:val="none" w:sz="0" w:space="0" w:color="auto"/>
          </w:divBdr>
        </w:div>
        <w:div w:id="1658536036">
          <w:marLeft w:val="0"/>
          <w:marRight w:val="0"/>
          <w:marTop w:val="0"/>
          <w:marBottom w:val="0"/>
          <w:divBdr>
            <w:top w:val="none" w:sz="0" w:space="0" w:color="auto"/>
            <w:left w:val="none" w:sz="0" w:space="0" w:color="auto"/>
            <w:bottom w:val="none" w:sz="0" w:space="0" w:color="auto"/>
            <w:right w:val="none" w:sz="0" w:space="0" w:color="auto"/>
          </w:divBdr>
        </w:div>
        <w:div w:id="1700666026">
          <w:marLeft w:val="0"/>
          <w:marRight w:val="0"/>
          <w:marTop w:val="0"/>
          <w:marBottom w:val="0"/>
          <w:divBdr>
            <w:top w:val="none" w:sz="0" w:space="0" w:color="auto"/>
            <w:left w:val="none" w:sz="0" w:space="0" w:color="auto"/>
            <w:bottom w:val="none" w:sz="0" w:space="0" w:color="auto"/>
            <w:right w:val="none" w:sz="0" w:space="0" w:color="auto"/>
          </w:divBdr>
        </w:div>
        <w:div w:id="1909877615">
          <w:marLeft w:val="0"/>
          <w:marRight w:val="0"/>
          <w:marTop w:val="0"/>
          <w:marBottom w:val="0"/>
          <w:divBdr>
            <w:top w:val="none" w:sz="0" w:space="0" w:color="auto"/>
            <w:left w:val="none" w:sz="0" w:space="0" w:color="auto"/>
            <w:bottom w:val="none" w:sz="0" w:space="0" w:color="auto"/>
            <w:right w:val="none" w:sz="0" w:space="0" w:color="auto"/>
          </w:divBdr>
        </w:div>
        <w:div w:id="2046101779">
          <w:marLeft w:val="0"/>
          <w:marRight w:val="0"/>
          <w:marTop w:val="0"/>
          <w:marBottom w:val="0"/>
          <w:divBdr>
            <w:top w:val="none" w:sz="0" w:space="0" w:color="auto"/>
            <w:left w:val="none" w:sz="0" w:space="0" w:color="auto"/>
            <w:bottom w:val="none" w:sz="0" w:space="0" w:color="auto"/>
            <w:right w:val="none" w:sz="0" w:space="0" w:color="auto"/>
          </w:divBdr>
        </w:div>
      </w:divsChild>
    </w:div>
    <w:div w:id="1621885321">
      <w:bodyDiv w:val="1"/>
      <w:marLeft w:val="0"/>
      <w:marRight w:val="0"/>
      <w:marTop w:val="0"/>
      <w:marBottom w:val="0"/>
      <w:divBdr>
        <w:top w:val="none" w:sz="0" w:space="0" w:color="auto"/>
        <w:left w:val="none" w:sz="0" w:space="0" w:color="auto"/>
        <w:bottom w:val="none" w:sz="0" w:space="0" w:color="auto"/>
        <w:right w:val="none" w:sz="0" w:space="0" w:color="auto"/>
      </w:divBdr>
    </w:div>
    <w:div w:id="1729067177">
      <w:bodyDiv w:val="1"/>
      <w:marLeft w:val="0"/>
      <w:marRight w:val="0"/>
      <w:marTop w:val="0"/>
      <w:marBottom w:val="0"/>
      <w:divBdr>
        <w:top w:val="none" w:sz="0" w:space="0" w:color="auto"/>
        <w:left w:val="none" w:sz="0" w:space="0" w:color="auto"/>
        <w:bottom w:val="none" w:sz="0" w:space="0" w:color="auto"/>
        <w:right w:val="none" w:sz="0" w:space="0" w:color="auto"/>
      </w:divBdr>
    </w:div>
    <w:div w:id="1732733284">
      <w:bodyDiv w:val="1"/>
      <w:marLeft w:val="0"/>
      <w:marRight w:val="0"/>
      <w:marTop w:val="0"/>
      <w:marBottom w:val="0"/>
      <w:divBdr>
        <w:top w:val="none" w:sz="0" w:space="0" w:color="auto"/>
        <w:left w:val="none" w:sz="0" w:space="0" w:color="auto"/>
        <w:bottom w:val="none" w:sz="0" w:space="0" w:color="auto"/>
        <w:right w:val="none" w:sz="0" w:space="0" w:color="auto"/>
      </w:divBdr>
    </w:div>
    <w:div w:id="1850868461">
      <w:bodyDiv w:val="1"/>
      <w:marLeft w:val="0"/>
      <w:marRight w:val="0"/>
      <w:marTop w:val="0"/>
      <w:marBottom w:val="0"/>
      <w:divBdr>
        <w:top w:val="none" w:sz="0" w:space="0" w:color="auto"/>
        <w:left w:val="none" w:sz="0" w:space="0" w:color="auto"/>
        <w:bottom w:val="none" w:sz="0" w:space="0" w:color="auto"/>
        <w:right w:val="none" w:sz="0" w:space="0" w:color="auto"/>
      </w:divBdr>
      <w:divsChild>
        <w:div w:id="39132637">
          <w:marLeft w:val="0"/>
          <w:marRight w:val="0"/>
          <w:marTop w:val="0"/>
          <w:marBottom w:val="0"/>
          <w:divBdr>
            <w:top w:val="none" w:sz="0" w:space="0" w:color="auto"/>
            <w:left w:val="none" w:sz="0" w:space="0" w:color="auto"/>
            <w:bottom w:val="none" w:sz="0" w:space="0" w:color="auto"/>
            <w:right w:val="none" w:sz="0" w:space="0" w:color="auto"/>
          </w:divBdr>
        </w:div>
        <w:div w:id="165942033">
          <w:marLeft w:val="0"/>
          <w:marRight w:val="0"/>
          <w:marTop w:val="0"/>
          <w:marBottom w:val="0"/>
          <w:divBdr>
            <w:top w:val="none" w:sz="0" w:space="0" w:color="auto"/>
            <w:left w:val="none" w:sz="0" w:space="0" w:color="auto"/>
            <w:bottom w:val="none" w:sz="0" w:space="0" w:color="auto"/>
            <w:right w:val="none" w:sz="0" w:space="0" w:color="auto"/>
          </w:divBdr>
        </w:div>
        <w:div w:id="333148424">
          <w:marLeft w:val="0"/>
          <w:marRight w:val="0"/>
          <w:marTop w:val="0"/>
          <w:marBottom w:val="0"/>
          <w:divBdr>
            <w:top w:val="none" w:sz="0" w:space="0" w:color="auto"/>
            <w:left w:val="none" w:sz="0" w:space="0" w:color="auto"/>
            <w:bottom w:val="none" w:sz="0" w:space="0" w:color="auto"/>
            <w:right w:val="none" w:sz="0" w:space="0" w:color="auto"/>
          </w:divBdr>
        </w:div>
        <w:div w:id="959457081">
          <w:marLeft w:val="0"/>
          <w:marRight w:val="0"/>
          <w:marTop w:val="0"/>
          <w:marBottom w:val="0"/>
          <w:divBdr>
            <w:top w:val="none" w:sz="0" w:space="0" w:color="auto"/>
            <w:left w:val="none" w:sz="0" w:space="0" w:color="auto"/>
            <w:bottom w:val="none" w:sz="0" w:space="0" w:color="auto"/>
            <w:right w:val="none" w:sz="0" w:space="0" w:color="auto"/>
          </w:divBdr>
        </w:div>
        <w:div w:id="993686176">
          <w:marLeft w:val="0"/>
          <w:marRight w:val="0"/>
          <w:marTop w:val="0"/>
          <w:marBottom w:val="0"/>
          <w:divBdr>
            <w:top w:val="none" w:sz="0" w:space="0" w:color="auto"/>
            <w:left w:val="none" w:sz="0" w:space="0" w:color="auto"/>
            <w:bottom w:val="none" w:sz="0" w:space="0" w:color="auto"/>
            <w:right w:val="none" w:sz="0" w:space="0" w:color="auto"/>
          </w:divBdr>
        </w:div>
        <w:div w:id="1325547553">
          <w:marLeft w:val="0"/>
          <w:marRight w:val="0"/>
          <w:marTop w:val="0"/>
          <w:marBottom w:val="0"/>
          <w:divBdr>
            <w:top w:val="none" w:sz="0" w:space="0" w:color="auto"/>
            <w:left w:val="none" w:sz="0" w:space="0" w:color="auto"/>
            <w:bottom w:val="none" w:sz="0" w:space="0" w:color="auto"/>
            <w:right w:val="none" w:sz="0" w:space="0" w:color="auto"/>
          </w:divBdr>
        </w:div>
        <w:div w:id="1470633415">
          <w:marLeft w:val="0"/>
          <w:marRight w:val="0"/>
          <w:marTop w:val="0"/>
          <w:marBottom w:val="0"/>
          <w:divBdr>
            <w:top w:val="none" w:sz="0" w:space="0" w:color="auto"/>
            <w:left w:val="none" w:sz="0" w:space="0" w:color="auto"/>
            <w:bottom w:val="none" w:sz="0" w:space="0" w:color="auto"/>
            <w:right w:val="none" w:sz="0" w:space="0" w:color="auto"/>
          </w:divBdr>
        </w:div>
        <w:div w:id="1538931135">
          <w:marLeft w:val="0"/>
          <w:marRight w:val="0"/>
          <w:marTop w:val="0"/>
          <w:marBottom w:val="0"/>
          <w:divBdr>
            <w:top w:val="none" w:sz="0" w:space="0" w:color="auto"/>
            <w:left w:val="none" w:sz="0" w:space="0" w:color="auto"/>
            <w:bottom w:val="none" w:sz="0" w:space="0" w:color="auto"/>
            <w:right w:val="none" w:sz="0" w:space="0" w:color="auto"/>
          </w:divBdr>
        </w:div>
        <w:div w:id="1694450983">
          <w:marLeft w:val="0"/>
          <w:marRight w:val="0"/>
          <w:marTop w:val="0"/>
          <w:marBottom w:val="0"/>
          <w:divBdr>
            <w:top w:val="none" w:sz="0" w:space="0" w:color="auto"/>
            <w:left w:val="none" w:sz="0" w:space="0" w:color="auto"/>
            <w:bottom w:val="none" w:sz="0" w:space="0" w:color="auto"/>
            <w:right w:val="none" w:sz="0" w:space="0" w:color="auto"/>
          </w:divBdr>
        </w:div>
        <w:div w:id="1781877224">
          <w:marLeft w:val="0"/>
          <w:marRight w:val="0"/>
          <w:marTop w:val="0"/>
          <w:marBottom w:val="0"/>
          <w:divBdr>
            <w:top w:val="none" w:sz="0" w:space="0" w:color="auto"/>
            <w:left w:val="none" w:sz="0" w:space="0" w:color="auto"/>
            <w:bottom w:val="none" w:sz="0" w:space="0" w:color="auto"/>
            <w:right w:val="none" w:sz="0" w:space="0" w:color="auto"/>
          </w:divBdr>
        </w:div>
        <w:div w:id="1880513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bout:blan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epositoriodigital.minsal.cl/bitstream/handle/2015/1133/2395.pdf?sequence=1&amp;isAllowed=y"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www.suseso.cl/606/w3-propertyvalue-614691.html"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6C44B-E567-488C-A368-1B9D2410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17487</Words>
  <Characters>96183</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 Valenzuela Sandoval</dc:creator>
  <cp:keywords/>
  <dc:description/>
  <cp:lastModifiedBy>ANA MARIA ESCUDERO MEDINA</cp:lastModifiedBy>
  <cp:revision>2</cp:revision>
  <dcterms:created xsi:type="dcterms:W3CDTF">2024-12-27T04:05:00Z</dcterms:created>
  <dcterms:modified xsi:type="dcterms:W3CDTF">2024-12-27T04:05:00Z</dcterms:modified>
</cp:coreProperties>
</file>